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46D6" w14:textId="67E0C6E9" w:rsidR="00F30D20" w:rsidRPr="00832B06" w:rsidRDefault="008B4B96" w:rsidP="00F30D20">
      <w:pPr>
        <w:jc w:val="center"/>
        <w:rPr>
          <w:rFonts w:ascii="Arial" w:hAnsi="Arial" w:cs="Arial"/>
        </w:rPr>
      </w:pPr>
      <w:r w:rsidRPr="00832B06">
        <w:rPr>
          <w:rFonts w:ascii="Arial" w:hAnsi="Arial" w:cs="Arial"/>
          <w:b/>
        </w:rPr>
        <w:t>SANDWELL METROPOLITAN BOROUGH COUNCIL</w:t>
      </w:r>
    </w:p>
    <w:p w14:paraId="01CB82D7" w14:textId="4685EB9C" w:rsidR="00A26D36" w:rsidRPr="00832B06" w:rsidRDefault="00F30D20" w:rsidP="00F30D20">
      <w:pPr>
        <w:spacing w:after="100" w:afterAutospacing="1" w:line="240" w:lineRule="auto"/>
        <w:jc w:val="center"/>
        <w:rPr>
          <w:rFonts w:ascii="Arial" w:hAnsi="Arial" w:cs="Arial"/>
          <w:b/>
          <w:bCs/>
        </w:rPr>
      </w:pPr>
      <w:r w:rsidRPr="00832B06">
        <w:rPr>
          <w:rFonts w:ascii="Arial" w:hAnsi="Arial" w:cs="Arial"/>
          <w:b/>
          <w:bCs/>
        </w:rPr>
        <w:t xml:space="preserve"> Notice of Delay in Publication of Unaudited 2023/24 Statement of Accounts and in the Commencement of the Public Inspection Period</w:t>
      </w:r>
    </w:p>
    <w:p w14:paraId="48A3AF07" w14:textId="027947FE" w:rsidR="00DB3649" w:rsidRPr="00832B06" w:rsidRDefault="00DB3649" w:rsidP="00A26D36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B0C0C"/>
          <w:lang w:eastAsia="en-GB"/>
        </w:rPr>
      </w:pPr>
      <w:r w:rsidRPr="00832B06">
        <w:rPr>
          <w:rFonts w:ascii="Arial" w:eastAsia="Times New Roman" w:hAnsi="Arial" w:cs="Arial"/>
          <w:b/>
          <w:bCs/>
          <w:color w:val="0B0C0C"/>
          <w:lang w:eastAsia="en-GB"/>
        </w:rPr>
        <w:t>YEAR ENDED 31 MARCH 202</w:t>
      </w:r>
      <w:r w:rsidR="00A26D36" w:rsidRPr="00832B06">
        <w:rPr>
          <w:rFonts w:ascii="Arial" w:eastAsia="Times New Roman" w:hAnsi="Arial" w:cs="Arial"/>
          <w:b/>
          <w:bCs/>
          <w:color w:val="0B0C0C"/>
          <w:lang w:eastAsia="en-GB"/>
        </w:rPr>
        <w:t>4</w:t>
      </w:r>
    </w:p>
    <w:p w14:paraId="19D97A6E" w14:textId="77777777" w:rsidR="00832B06" w:rsidRPr="00832B06" w:rsidRDefault="00832B06" w:rsidP="0083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3A9E0F" w14:textId="077D50BC" w:rsidR="00832B06" w:rsidRPr="00832B06" w:rsidRDefault="00832B06" w:rsidP="0083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32B06">
        <w:rPr>
          <w:rFonts w:ascii="Arial" w:hAnsi="Arial" w:cs="Arial"/>
          <w:color w:val="000000"/>
        </w:rPr>
        <w:t xml:space="preserve">Pursuant to the Local Audit and Accountability Act 2014 and the Accounts and Audit Regulations 2015, notice is hereby given that the Council has not: </w:t>
      </w:r>
    </w:p>
    <w:p w14:paraId="210F9F67" w14:textId="77777777" w:rsidR="00832B06" w:rsidRPr="00832B06" w:rsidRDefault="00832B06" w:rsidP="0083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0566652" w14:textId="77777777" w:rsidR="00832B06" w:rsidRDefault="00832B06" w:rsidP="00832B06">
      <w:pPr>
        <w:autoSpaceDE w:val="0"/>
        <w:autoSpaceDN w:val="0"/>
        <w:adjustRightInd w:val="0"/>
        <w:spacing w:after="278" w:line="240" w:lineRule="auto"/>
        <w:ind w:left="720" w:hanging="720"/>
        <w:jc w:val="both"/>
        <w:rPr>
          <w:rFonts w:ascii="Arial" w:hAnsi="Arial" w:cs="Arial"/>
          <w:color w:val="000000"/>
        </w:rPr>
      </w:pPr>
      <w:r w:rsidRPr="00832B06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ab/>
      </w:r>
      <w:r w:rsidRPr="00832B06">
        <w:rPr>
          <w:rFonts w:ascii="Arial" w:hAnsi="Arial" w:cs="Arial"/>
          <w:color w:val="000000"/>
        </w:rPr>
        <w:t xml:space="preserve">published the draft Statement of Accounts for the year ended 31st March 2024 by the statutory deadline of 31st May, and </w:t>
      </w:r>
    </w:p>
    <w:p w14:paraId="4AA0F03E" w14:textId="16BC323B" w:rsidR="00832B06" w:rsidRPr="00832B06" w:rsidRDefault="00832B06" w:rsidP="00832B06">
      <w:pPr>
        <w:autoSpaceDE w:val="0"/>
        <w:autoSpaceDN w:val="0"/>
        <w:adjustRightInd w:val="0"/>
        <w:spacing w:after="278" w:line="240" w:lineRule="auto"/>
        <w:ind w:left="720" w:hanging="720"/>
        <w:jc w:val="both"/>
        <w:rPr>
          <w:rFonts w:ascii="Arial" w:hAnsi="Arial" w:cs="Arial"/>
          <w:color w:val="000000"/>
        </w:rPr>
      </w:pPr>
      <w:r w:rsidRPr="00832B06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</w:r>
      <w:r w:rsidRPr="00832B06">
        <w:rPr>
          <w:rFonts w:ascii="Arial" w:hAnsi="Arial" w:cs="Arial"/>
          <w:color w:val="000000"/>
        </w:rPr>
        <w:t xml:space="preserve">commenced the period for the exercise of public inspection because the Statement of Accounts is not ready for publication. </w:t>
      </w:r>
    </w:p>
    <w:p w14:paraId="1B2D6A18" w14:textId="77777777" w:rsidR="00832B06" w:rsidRPr="00832B06" w:rsidRDefault="00832B06" w:rsidP="0083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32B06">
        <w:rPr>
          <w:rFonts w:ascii="Arial" w:hAnsi="Arial" w:cs="Arial"/>
          <w:color w:val="000000"/>
        </w:rPr>
        <w:t xml:space="preserve">The relevant legislation can be viewed on legislation.gov.uk: </w:t>
      </w:r>
    </w:p>
    <w:p w14:paraId="3924D3F7" w14:textId="77777777" w:rsidR="008378D0" w:rsidRDefault="008378D0" w:rsidP="0083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965006" w14:textId="030FB04C" w:rsidR="00832B06" w:rsidRPr="008378D0" w:rsidRDefault="00F90479" w:rsidP="008378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hyperlink r:id="rId5" w:history="1">
        <w:r w:rsidR="008378D0" w:rsidRPr="008378D0">
          <w:rPr>
            <w:rStyle w:val="Hyperlink"/>
            <w:rFonts w:ascii="Arial" w:hAnsi="Arial" w:cs="Arial"/>
          </w:rPr>
          <w:t>The Accounts and Audit Regulations 2015</w:t>
        </w:r>
      </w:hyperlink>
    </w:p>
    <w:p w14:paraId="51DB672F" w14:textId="539F461D" w:rsidR="00832B06" w:rsidRDefault="00832B06" w:rsidP="0083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FC27A9" w14:textId="32AE5854" w:rsidR="00832B06" w:rsidRPr="008378D0" w:rsidRDefault="00F90479" w:rsidP="008378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hyperlink r:id="rId6" w:history="1">
        <w:r w:rsidR="008378D0" w:rsidRPr="008378D0">
          <w:rPr>
            <w:rStyle w:val="Hyperlink"/>
            <w:rFonts w:ascii="Arial" w:hAnsi="Arial" w:cs="Arial"/>
          </w:rPr>
          <w:t>Local Audit and Accountability Act 2014</w:t>
        </w:r>
      </w:hyperlink>
    </w:p>
    <w:p w14:paraId="35C955A7" w14:textId="77777777" w:rsidR="00A26D36" w:rsidRPr="00832B06" w:rsidRDefault="00A26D36" w:rsidP="00832B0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1BC437" w14:textId="4BAD158D" w:rsidR="00491157" w:rsidRPr="00832B06" w:rsidRDefault="00491157" w:rsidP="00832B0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32B06">
        <w:rPr>
          <w:rFonts w:ascii="Arial" w:hAnsi="Arial" w:cs="Arial"/>
          <w:sz w:val="22"/>
          <w:szCs w:val="22"/>
        </w:rPr>
        <w:t xml:space="preserve">The council has been unable to meet this requirement due to delays in preparing and finalising the Statement of Accounts for 2021/22 and 2022/23. </w:t>
      </w:r>
      <w:r w:rsidR="00F90479">
        <w:rPr>
          <w:rFonts w:ascii="Arial" w:hAnsi="Arial" w:cs="Arial"/>
          <w:sz w:val="22"/>
          <w:szCs w:val="22"/>
        </w:rPr>
        <w:t xml:space="preserve">This has </w:t>
      </w:r>
      <w:r w:rsidRPr="00832B06">
        <w:rPr>
          <w:rFonts w:ascii="Arial" w:hAnsi="Arial" w:cs="Arial"/>
          <w:sz w:val="22"/>
          <w:szCs w:val="22"/>
        </w:rPr>
        <w:t>result</w:t>
      </w:r>
      <w:r w:rsidR="00F90479">
        <w:rPr>
          <w:rFonts w:ascii="Arial" w:hAnsi="Arial" w:cs="Arial"/>
          <w:sz w:val="22"/>
          <w:szCs w:val="22"/>
        </w:rPr>
        <w:t>ed</w:t>
      </w:r>
      <w:r w:rsidRPr="00832B06">
        <w:rPr>
          <w:rFonts w:ascii="Arial" w:hAnsi="Arial" w:cs="Arial"/>
          <w:sz w:val="22"/>
          <w:szCs w:val="22"/>
        </w:rPr>
        <w:t xml:space="preserve"> in a delay to the completion of the 2023</w:t>
      </w:r>
      <w:r w:rsidR="008378D0">
        <w:rPr>
          <w:rFonts w:ascii="Arial" w:hAnsi="Arial" w:cs="Arial"/>
          <w:sz w:val="22"/>
          <w:szCs w:val="22"/>
        </w:rPr>
        <w:t>/</w:t>
      </w:r>
      <w:r w:rsidRPr="00832B06">
        <w:rPr>
          <w:rFonts w:ascii="Arial" w:hAnsi="Arial" w:cs="Arial"/>
          <w:sz w:val="22"/>
          <w:szCs w:val="22"/>
        </w:rPr>
        <w:t>24 draft accounts and consequently in the commencement of the public inspection period.</w:t>
      </w:r>
    </w:p>
    <w:p w14:paraId="27F82B91" w14:textId="77777777" w:rsidR="00491157" w:rsidRPr="00832B06" w:rsidRDefault="00491157" w:rsidP="00832B0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579CAC" w14:textId="51161687" w:rsidR="00C12BA6" w:rsidRPr="00832B06" w:rsidRDefault="008B4B96" w:rsidP="00832B06">
      <w:pPr>
        <w:spacing w:after="100" w:afterAutospacing="1" w:line="240" w:lineRule="auto"/>
        <w:jc w:val="both"/>
        <w:rPr>
          <w:rFonts w:ascii="Arial" w:eastAsia="Times New Roman" w:hAnsi="Arial" w:cs="Arial"/>
          <w:color w:val="0B0C0C"/>
          <w:lang w:eastAsia="en-GB"/>
        </w:rPr>
      </w:pPr>
      <w:r w:rsidRPr="00832B06">
        <w:rPr>
          <w:rFonts w:ascii="Arial" w:eastAsia="Times New Roman" w:hAnsi="Arial" w:cs="Arial"/>
          <w:color w:val="0B0C0C"/>
          <w:lang w:eastAsia="en-GB"/>
        </w:rPr>
        <w:t xml:space="preserve">The </w:t>
      </w:r>
      <w:r w:rsidR="00F30D20" w:rsidRPr="00832B06">
        <w:rPr>
          <w:rFonts w:ascii="Arial" w:eastAsia="Times New Roman" w:hAnsi="Arial" w:cs="Arial"/>
          <w:color w:val="0B0C0C"/>
          <w:lang w:eastAsia="en-GB"/>
        </w:rPr>
        <w:t>c</w:t>
      </w:r>
      <w:r w:rsidRPr="00832B06">
        <w:rPr>
          <w:rFonts w:ascii="Arial" w:eastAsia="Times New Roman" w:hAnsi="Arial" w:cs="Arial"/>
          <w:color w:val="0B0C0C"/>
          <w:lang w:eastAsia="en-GB"/>
        </w:rPr>
        <w:t xml:space="preserve">ouncil will publish a draft set of accounts as soon as reasonably practicable, following which the period for the exercise of public inspection will commence. </w:t>
      </w:r>
      <w:r w:rsidR="00031AC7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C12BA6" w:rsidRPr="00832B06">
        <w:rPr>
          <w:rFonts w:ascii="Arial" w:eastAsia="Times New Roman" w:hAnsi="Arial" w:cs="Arial"/>
          <w:color w:val="0B0C0C"/>
          <w:lang w:eastAsia="en-GB"/>
        </w:rPr>
        <w:t xml:space="preserve">  </w:t>
      </w:r>
    </w:p>
    <w:p w14:paraId="0CB4A461" w14:textId="77777777" w:rsidR="00491157" w:rsidRPr="00832B06" w:rsidRDefault="00491157" w:rsidP="008B4B96">
      <w:pPr>
        <w:spacing w:after="100" w:afterAutospacing="1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33845B24" w14:textId="77777777" w:rsidR="00491157" w:rsidRPr="00832B06" w:rsidRDefault="00491157" w:rsidP="008B4B96">
      <w:pPr>
        <w:spacing w:after="100" w:afterAutospacing="1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33136189" w14:textId="7C90579F" w:rsidR="00F30D20" w:rsidRPr="00832B06" w:rsidRDefault="0031521C" w:rsidP="00832B06">
      <w:pPr>
        <w:spacing w:after="100" w:afterAutospacing="1" w:line="240" w:lineRule="auto"/>
        <w:rPr>
          <w:rFonts w:ascii="Arial" w:eastAsia="Times New Roman" w:hAnsi="Arial" w:cs="Arial"/>
          <w:color w:val="0B0C0C"/>
          <w:lang w:eastAsia="en-GB"/>
        </w:rPr>
      </w:pPr>
      <w:r w:rsidRPr="00832B06">
        <w:rPr>
          <w:rFonts w:ascii="Arial" w:eastAsia="Times New Roman" w:hAnsi="Arial" w:cs="Arial"/>
          <w:color w:val="0B0C0C"/>
          <w:lang w:eastAsia="en-GB"/>
        </w:rPr>
        <w:t>Alex Thompson</w:t>
      </w:r>
      <w:r w:rsidR="00DB3649" w:rsidRPr="00832B06">
        <w:rPr>
          <w:rFonts w:ascii="Arial" w:eastAsia="Times New Roman" w:hAnsi="Arial" w:cs="Arial"/>
          <w:color w:val="0B0C0C"/>
          <w:lang w:eastAsia="en-GB"/>
        </w:rPr>
        <w:br/>
        <w:t xml:space="preserve">Director of Finance </w:t>
      </w:r>
      <w:r w:rsidR="009D3C8E">
        <w:rPr>
          <w:rFonts w:ascii="Arial" w:eastAsia="Times New Roman" w:hAnsi="Arial" w:cs="Arial"/>
          <w:color w:val="0B0C0C"/>
          <w:lang w:eastAsia="en-GB"/>
        </w:rPr>
        <w:t xml:space="preserve">and Transformation </w:t>
      </w:r>
      <w:r w:rsidR="00DB3649" w:rsidRPr="00832B06">
        <w:rPr>
          <w:rFonts w:ascii="Arial" w:eastAsia="Times New Roman" w:hAnsi="Arial" w:cs="Arial"/>
          <w:color w:val="0B0C0C"/>
          <w:lang w:eastAsia="en-GB"/>
        </w:rPr>
        <w:t>(section 151 officer)</w:t>
      </w:r>
      <w:r w:rsidR="009D3C8E" w:rsidRPr="009D3C8E">
        <w:t xml:space="preserve"> </w:t>
      </w:r>
      <w:r w:rsidR="00DB3649" w:rsidRPr="00832B06">
        <w:rPr>
          <w:rFonts w:ascii="Arial" w:eastAsia="Times New Roman" w:hAnsi="Arial" w:cs="Arial"/>
          <w:color w:val="0B0C0C"/>
          <w:lang w:eastAsia="en-GB"/>
        </w:rPr>
        <w:br/>
      </w:r>
      <w:r w:rsidRPr="00832B06">
        <w:rPr>
          <w:rFonts w:ascii="Arial" w:eastAsia="Times New Roman" w:hAnsi="Arial" w:cs="Arial"/>
          <w:color w:val="0B0C0C"/>
          <w:lang w:eastAsia="en-GB"/>
        </w:rPr>
        <w:t>31</w:t>
      </w:r>
      <w:r w:rsidRPr="00832B06">
        <w:rPr>
          <w:rFonts w:ascii="Arial" w:eastAsia="Times New Roman" w:hAnsi="Arial" w:cs="Arial"/>
          <w:color w:val="0B0C0C"/>
          <w:vertAlign w:val="superscript"/>
          <w:lang w:eastAsia="en-GB"/>
        </w:rPr>
        <w:t>st</w:t>
      </w:r>
      <w:r w:rsidRPr="00832B06">
        <w:rPr>
          <w:rFonts w:ascii="Arial" w:eastAsia="Times New Roman" w:hAnsi="Arial" w:cs="Arial"/>
          <w:color w:val="0B0C0C"/>
          <w:lang w:eastAsia="en-GB"/>
        </w:rPr>
        <w:t xml:space="preserve"> May </w:t>
      </w:r>
      <w:r w:rsidR="00DB3649" w:rsidRPr="00832B06">
        <w:rPr>
          <w:rFonts w:ascii="Arial" w:eastAsia="Times New Roman" w:hAnsi="Arial" w:cs="Arial"/>
          <w:color w:val="0B0C0C"/>
          <w:lang w:eastAsia="en-GB"/>
        </w:rPr>
        <w:t>2024</w:t>
      </w:r>
    </w:p>
    <w:sectPr w:rsidR="00F30D20" w:rsidRPr="00832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444C"/>
    <w:multiLevelType w:val="hybridMultilevel"/>
    <w:tmpl w:val="A9A0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42F71"/>
    <w:multiLevelType w:val="hybridMultilevel"/>
    <w:tmpl w:val="A2645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2C4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47586584">
    <w:abstractNumId w:val="2"/>
  </w:num>
  <w:num w:numId="2" w16cid:durableId="584613726">
    <w:abstractNumId w:val="0"/>
  </w:num>
  <w:num w:numId="3" w16cid:durableId="109047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49"/>
    <w:rsid w:val="00031AC7"/>
    <w:rsid w:val="00104301"/>
    <w:rsid w:val="00130A03"/>
    <w:rsid w:val="001B1798"/>
    <w:rsid w:val="00284D84"/>
    <w:rsid w:val="002C317E"/>
    <w:rsid w:val="0031521C"/>
    <w:rsid w:val="00491157"/>
    <w:rsid w:val="00832B06"/>
    <w:rsid w:val="008378D0"/>
    <w:rsid w:val="008B4B96"/>
    <w:rsid w:val="009872BB"/>
    <w:rsid w:val="009C222B"/>
    <w:rsid w:val="009D3C8E"/>
    <w:rsid w:val="00A26D36"/>
    <w:rsid w:val="00AD6D0F"/>
    <w:rsid w:val="00C12BA6"/>
    <w:rsid w:val="00C63F4A"/>
    <w:rsid w:val="00C67B9A"/>
    <w:rsid w:val="00DB3649"/>
    <w:rsid w:val="00F30D20"/>
    <w:rsid w:val="00F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0021"/>
  <w15:chartTrackingRefBased/>
  <w15:docId w15:val="{6B3243F1-2A75-4FCC-BDEE-DD9A2F96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6D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5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8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805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0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5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1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8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5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4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8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ukpga/2014/2/contents/enacted" TargetMode="External"/><Relationship Id="rId5" Type="http://schemas.openxmlformats.org/officeDocument/2006/relationships/hyperlink" Target="https://www.legislation.gov.uk/uksi/2015/234/regulation/15/m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Desor</dc:creator>
  <cp:keywords/>
  <dc:description/>
  <cp:lastModifiedBy>Ruth Wilson</cp:lastModifiedBy>
  <cp:revision>12</cp:revision>
  <dcterms:created xsi:type="dcterms:W3CDTF">2024-05-28T10:47:00Z</dcterms:created>
  <dcterms:modified xsi:type="dcterms:W3CDTF">2024-05-28T16:13:00Z</dcterms:modified>
</cp:coreProperties>
</file>