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after="0"/>
        <w:rPr>
          <w:rFonts w:ascii="Times New Roman"/>
          <w:sz w:val="20"/>
        </w:rPr>
        <w:sectPr>
          <w:type w:val="continuous"/>
          <w:pgSz w:w="16840" w:h="11910" w:orient="landscape"/>
          <w:pgMar w:top="280" w:bottom="280" w:left="380" w:right="100"/>
        </w:sectPr>
      </w:pPr>
    </w:p>
    <w:p>
      <w:pPr>
        <w:pStyle w:val="BodyText"/>
        <w:spacing w:line="249" w:lineRule="auto" w:before="207"/>
        <w:ind w:left="100"/>
      </w:pPr>
      <w:r>
        <w:rPr/>
        <w:t>The Funeral Director will contact the cemetery or crematorium and arrange the date and time of the funeral and</w:t>
      </w:r>
      <w:r>
        <w:rPr>
          <w:spacing w:val="-4"/>
        </w:rPr>
        <w:t> </w:t>
      </w:r>
      <w:r>
        <w:rPr/>
        <w:t>will</w:t>
      </w:r>
      <w:r>
        <w:rPr>
          <w:spacing w:val="-4"/>
        </w:rPr>
        <w:t> </w:t>
      </w:r>
      <w:r>
        <w:rPr/>
        <w:t>ensure</w:t>
      </w:r>
      <w:r>
        <w:rPr>
          <w:spacing w:val="-4"/>
        </w:rPr>
        <w:t> </w:t>
      </w:r>
      <w:r>
        <w:rPr/>
        <w:t>that</w:t>
      </w:r>
      <w:r>
        <w:rPr>
          <w:spacing w:val="-4"/>
        </w:rPr>
        <w:t> </w:t>
      </w:r>
      <w:r>
        <w:rPr/>
        <w:t>the</w:t>
      </w:r>
      <w:r>
        <w:rPr>
          <w:spacing w:val="-4"/>
        </w:rPr>
        <w:t> </w:t>
      </w:r>
      <w:r>
        <w:rPr/>
        <w:t>certificates</w:t>
      </w:r>
      <w:r>
        <w:rPr>
          <w:spacing w:val="-4"/>
        </w:rPr>
        <w:t> </w:t>
      </w:r>
      <w:r>
        <w:rPr/>
        <w:t>and</w:t>
      </w:r>
      <w:r>
        <w:rPr>
          <w:spacing w:val="-4"/>
        </w:rPr>
        <w:t> </w:t>
      </w:r>
      <w:r>
        <w:rPr/>
        <w:t>forms</w:t>
      </w:r>
      <w:r>
        <w:rPr>
          <w:spacing w:val="-4"/>
        </w:rPr>
        <w:t> </w:t>
      </w:r>
      <w:r>
        <w:rPr/>
        <w:t>are</w:t>
      </w:r>
      <w:r>
        <w:rPr>
          <w:spacing w:val="-4"/>
        </w:rPr>
        <w:t> </w:t>
      </w:r>
      <w:r>
        <w:rPr/>
        <w:t>completed and taken to the cemetery or crematorium office.</w:t>
      </w:r>
    </w:p>
    <w:p>
      <w:pPr>
        <w:pStyle w:val="BodyText"/>
        <w:spacing w:before="10"/>
        <w:rPr>
          <w:sz w:val="33"/>
        </w:rPr>
      </w:pPr>
    </w:p>
    <w:p>
      <w:pPr>
        <w:pStyle w:val="BodyText"/>
        <w:spacing w:line="252" w:lineRule="auto"/>
        <w:ind w:left="100" w:right="55"/>
      </w:pPr>
      <w:r>
        <w:rPr/>
        <w:t>Details will be given about the form of service and the music, if required. The Funeral Director will pay the various fees involved, called disbursements. These include the cemetery or crematorium fees, ministers' fee, etc. The provision of floral tributes and newspaper obituaries if required will also be arranged. A</w:t>
      </w:r>
      <w:r>
        <w:rPr>
          <w:spacing w:val="-1"/>
        </w:rPr>
        <w:t> </w:t>
      </w:r>
      <w:r>
        <w:rPr/>
        <w:t>hearse and following limousines will be provided and the funeral will take place under the guidance of the Funeral Director. Subsequently, an</w:t>
      </w:r>
      <w:r>
        <w:rPr>
          <w:spacing w:val="-4"/>
        </w:rPr>
        <w:t> </w:t>
      </w:r>
      <w:r>
        <w:rPr/>
        <w:t>account</w:t>
      </w:r>
      <w:r>
        <w:rPr>
          <w:spacing w:val="-4"/>
        </w:rPr>
        <w:t> </w:t>
      </w:r>
      <w:r>
        <w:rPr/>
        <w:t>will</w:t>
      </w:r>
      <w:r>
        <w:rPr>
          <w:spacing w:val="-4"/>
        </w:rPr>
        <w:t> </w:t>
      </w:r>
      <w:r>
        <w:rPr/>
        <w:t>be</w:t>
      </w:r>
      <w:r>
        <w:rPr>
          <w:spacing w:val="-4"/>
        </w:rPr>
        <w:t> </w:t>
      </w:r>
      <w:r>
        <w:rPr/>
        <w:t>sent</w:t>
      </w:r>
      <w:r>
        <w:rPr>
          <w:spacing w:val="-4"/>
        </w:rPr>
        <w:t> </w:t>
      </w:r>
      <w:r>
        <w:rPr/>
        <w:t>after</w:t>
      </w:r>
      <w:r>
        <w:rPr>
          <w:spacing w:val="-4"/>
        </w:rPr>
        <w:t> </w:t>
      </w:r>
      <w:r>
        <w:rPr/>
        <w:t>the</w:t>
      </w:r>
      <w:r>
        <w:rPr>
          <w:spacing w:val="-5"/>
        </w:rPr>
        <w:t> </w:t>
      </w:r>
      <w:r>
        <w:rPr/>
        <w:t>funeral.</w:t>
      </w:r>
      <w:r>
        <w:rPr>
          <w:spacing w:val="-9"/>
        </w:rPr>
        <w:t> </w:t>
      </w:r>
      <w:r>
        <w:rPr/>
        <w:t>The</w:t>
      </w:r>
      <w:r>
        <w:rPr>
          <w:spacing w:val="-4"/>
        </w:rPr>
        <w:t> </w:t>
      </w:r>
      <w:r>
        <w:rPr/>
        <w:t>account</w:t>
      </w:r>
      <w:r>
        <w:rPr>
          <w:spacing w:val="-5"/>
        </w:rPr>
        <w:t> </w:t>
      </w:r>
      <w:r>
        <w:rPr/>
        <w:t>should be itemised and should clearly define the disbursements paid on behalf of the person arranging the funeral.</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26"/>
        </w:rPr>
      </w:pPr>
    </w:p>
    <w:p>
      <w:pPr>
        <w:pStyle w:val="BodyText"/>
        <w:ind w:left="70"/>
        <w:jc w:val="center"/>
      </w:pPr>
      <w:r>
        <w:rPr/>
        <w:t>If</w:t>
      </w:r>
      <w:r>
        <w:rPr>
          <w:spacing w:val="-8"/>
        </w:rPr>
        <w:t> </w:t>
      </w:r>
      <w:r>
        <w:rPr/>
        <w:t>you</w:t>
      </w:r>
      <w:r>
        <w:rPr>
          <w:spacing w:val="-8"/>
        </w:rPr>
        <w:t> </w:t>
      </w:r>
      <w:r>
        <w:rPr/>
        <w:t>require</w:t>
      </w:r>
      <w:r>
        <w:rPr>
          <w:spacing w:val="-8"/>
        </w:rPr>
        <w:t> </w:t>
      </w:r>
      <w:r>
        <w:rPr/>
        <w:t>further</w:t>
      </w:r>
      <w:r>
        <w:rPr>
          <w:spacing w:val="-7"/>
        </w:rPr>
        <w:t> </w:t>
      </w:r>
      <w:r>
        <w:rPr/>
        <w:t>information</w:t>
      </w:r>
      <w:r>
        <w:rPr>
          <w:spacing w:val="-8"/>
        </w:rPr>
        <w:t> </w:t>
      </w:r>
      <w:r>
        <w:rPr/>
        <w:t>please</w:t>
      </w:r>
      <w:r>
        <w:rPr>
          <w:spacing w:val="-8"/>
        </w:rPr>
        <w:t> </w:t>
      </w:r>
      <w:r>
        <w:rPr/>
        <w:t>contact</w:t>
      </w:r>
      <w:r>
        <w:rPr>
          <w:spacing w:val="-8"/>
        </w:rPr>
        <w:t> </w:t>
      </w:r>
      <w:r>
        <w:rPr/>
        <w:t>us</w:t>
      </w:r>
      <w:r>
        <w:rPr>
          <w:spacing w:val="-7"/>
        </w:rPr>
        <w:t> </w:t>
      </w:r>
      <w:r>
        <w:rPr>
          <w:spacing w:val="-5"/>
        </w:rPr>
        <w:t>at:</w:t>
      </w:r>
    </w:p>
    <w:p>
      <w:pPr>
        <w:pStyle w:val="BodyText"/>
        <w:spacing w:before="1"/>
      </w:pPr>
    </w:p>
    <w:p>
      <w:pPr>
        <w:spacing w:before="1"/>
        <w:ind w:left="1701" w:right="1630" w:firstLine="0"/>
        <w:jc w:val="center"/>
        <w:rPr>
          <w:sz w:val="28"/>
        </w:rPr>
      </w:pPr>
      <w:r>
        <w:rPr>
          <w:b/>
          <w:color w:val="7BB342"/>
          <w:sz w:val="28"/>
        </w:rPr>
        <w:t>Sandwell</w:t>
      </w:r>
      <w:r>
        <w:rPr>
          <w:b/>
          <w:color w:val="7BB342"/>
          <w:spacing w:val="-19"/>
          <w:sz w:val="28"/>
        </w:rPr>
        <w:t> </w:t>
      </w:r>
      <w:r>
        <w:rPr>
          <w:b/>
          <w:color w:val="7BB342"/>
          <w:sz w:val="28"/>
        </w:rPr>
        <w:t>Bereavement</w:t>
      </w:r>
      <w:r>
        <w:rPr>
          <w:b/>
          <w:color w:val="7BB342"/>
          <w:spacing w:val="-19"/>
          <w:sz w:val="28"/>
        </w:rPr>
        <w:t> </w:t>
      </w:r>
      <w:r>
        <w:rPr>
          <w:b/>
          <w:color w:val="7BB342"/>
          <w:sz w:val="28"/>
        </w:rPr>
        <w:t>Services </w:t>
      </w:r>
      <w:r>
        <w:rPr>
          <w:sz w:val="28"/>
        </w:rPr>
        <w:t>Sandwell Valley Crematorium Newton Road</w:t>
      </w:r>
    </w:p>
    <w:p>
      <w:pPr>
        <w:pStyle w:val="BodyText"/>
        <w:ind w:left="2872" w:right="2800"/>
        <w:jc w:val="center"/>
      </w:pPr>
      <w:r>
        <w:rPr/>
        <w:t>West</w:t>
      </w:r>
      <w:r>
        <w:rPr>
          <w:spacing w:val="-20"/>
        </w:rPr>
        <w:t> </w:t>
      </w:r>
      <w:r>
        <w:rPr/>
        <w:t>Bromwich West Midlands B71 3SX</w:t>
      </w:r>
    </w:p>
    <w:p>
      <w:pPr>
        <w:tabs>
          <w:tab w:pos="2724" w:val="left" w:leader="none"/>
        </w:tabs>
        <w:spacing w:before="0"/>
        <w:ind w:left="68" w:right="0" w:firstLine="0"/>
        <w:jc w:val="center"/>
        <w:rPr>
          <w:sz w:val="28"/>
        </w:rPr>
      </w:pPr>
      <w:r>
        <w:rPr>
          <w:b/>
          <w:color w:val="7BB342"/>
          <w:sz w:val="28"/>
        </w:rPr>
        <w:t>Tel:</w:t>
      </w:r>
      <w:r>
        <w:rPr>
          <w:b/>
          <w:color w:val="7BB342"/>
          <w:spacing w:val="-13"/>
          <w:sz w:val="28"/>
        </w:rPr>
        <w:t> </w:t>
      </w:r>
      <w:r>
        <w:rPr>
          <w:sz w:val="28"/>
        </w:rPr>
        <w:t>0121</w:t>
      </w:r>
      <w:r>
        <w:rPr>
          <w:spacing w:val="-12"/>
          <w:sz w:val="28"/>
        </w:rPr>
        <w:t> </w:t>
      </w:r>
      <w:r>
        <w:rPr>
          <w:sz w:val="28"/>
        </w:rPr>
        <w:t>569</w:t>
      </w:r>
      <w:r>
        <w:rPr>
          <w:spacing w:val="-12"/>
          <w:sz w:val="28"/>
        </w:rPr>
        <w:t> </w:t>
      </w:r>
      <w:r>
        <w:rPr>
          <w:spacing w:val="-4"/>
          <w:sz w:val="28"/>
        </w:rPr>
        <w:t>6700</w:t>
      </w:r>
      <w:r>
        <w:rPr>
          <w:sz w:val="28"/>
        </w:rPr>
        <w:tab/>
      </w:r>
      <w:r>
        <w:rPr>
          <w:b/>
          <w:color w:val="7BB342"/>
          <w:sz w:val="28"/>
        </w:rPr>
        <w:t>Fax:</w:t>
      </w:r>
      <w:r>
        <w:rPr>
          <w:b/>
          <w:color w:val="7BB342"/>
          <w:spacing w:val="-6"/>
          <w:sz w:val="28"/>
        </w:rPr>
        <w:t> </w:t>
      </w:r>
      <w:r>
        <w:rPr>
          <w:sz w:val="28"/>
        </w:rPr>
        <w:t>0121</w:t>
      </w:r>
      <w:r>
        <w:rPr>
          <w:spacing w:val="-7"/>
          <w:sz w:val="28"/>
        </w:rPr>
        <w:t> </w:t>
      </w:r>
      <w:r>
        <w:rPr>
          <w:sz w:val="28"/>
        </w:rPr>
        <w:t>567</w:t>
      </w:r>
      <w:r>
        <w:rPr>
          <w:spacing w:val="-6"/>
          <w:sz w:val="28"/>
        </w:rPr>
        <w:t> </w:t>
      </w:r>
      <w:r>
        <w:rPr>
          <w:spacing w:val="-4"/>
          <w:sz w:val="28"/>
        </w:rPr>
        <w:t>5165</w:t>
      </w:r>
    </w:p>
    <w:p>
      <w:pPr>
        <w:pStyle w:val="BodyText"/>
        <w:spacing w:before="1"/>
        <w:ind w:left="69"/>
        <w:jc w:val="center"/>
      </w:pPr>
      <w:r>
        <w:rPr>
          <w:b/>
          <w:color w:val="7BB342"/>
        </w:rPr>
        <w:t>Email:</w:t>
      </w:r>
      <w:r>
        <w:rPr>
          <w:b/>
          <w:color w:val="7BB342"/>
          <w:spacing w:val="-9"/>
        </w:rPr>
        <w:t> </w:t>
      </w:r>
      <w:hyperlink r:id="rId5">
        <w:r>
          <w:rPr>
            <w:spacing w:val="-2"/>
          </w:rPr>
          <w:t>bereavement_services@sandwell.gov.uk</w:t>
        </w:r>
      </w:hyperlink>
    </w:p>
    <w:p>
      <w:pPr>
        <w:spacing w:line="240" w:lineRule="auto" w:before="0"/>
        <w:rPr>
          <w:sz w:val="106"/>
        </w:rPr>
      </w:pPr>
      <w:r>
        <w:rPr/>
        <w:br w:type="column"/>
      </w:r>
      <w:r>
        <w:rPr>
          <w:sz w:val="106"/>
        </w:rPr>
      </w:r>
    </w:p>
    <w:p>
      <w:pPr>
        <w:pStyle w:val="BodyText"/>
        <w:rPr>
          <w:sz w:val="106"/>
        </w:rPr>
      </w:pPr>
    </w:p>
    <w:p>
      <w:pPr>
        <w:pStyle w:val="Title"/>
        <w:spacing w:before="846"/>
      </w:pPr>
      <w:r>
        <w:rPr>
          <w:color w:val="7BB342"/>
        </w:rPr>
        <w:t>Information</w:t>
      </w:r>
      <w:r>
        <w:rPr>
          <w:color w:val="7BB342"/>
          <w:spacing w:val="-36"/>
        </w:rPr>
        <w:t> </w:t>
      </w:r>
      <w:r>
        <w:rPr>
          <w:color w:val="7BB342"/>
        </w:rPr>
        <w:t>on using a</w:t>
      </w:r>
    </w:p>
    <w:p>
      <w:pPr>
        <w:pStyle w:val="Title"/>
      </w:pPr>
      <w:r>
        <w:rPr/>
        <w:drawing>
          <wp:anchor distT="0" distB="0" distL="0" distR="0" allowOverlap="1" layoutInCell="1" locked="0" behindDoc="0" simplePos="0" relativeHeight="15728640">
            <wp:simplePos x="0" y="0"/>
            <wp:positionH relativeFrom="page">
              <wp:posOffset>5634113</wp:posOffset>
            </wp:positionH>
            <wp:positionV relativeFrom="paragraph">
              <wp:posOffset>-3633578</wp:posOffset>
            </wp:positionV>
            <wp:extent cx="1838705" cy="6667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38705" cy="666750"/>
                    </a:xfrm>
                    <a:prstGeom prst="rect">
                      <a:avLst/>
                    </a:prstGeom>
                  </pic:spPr>
                </pic:pic>
              </a:graphicData>
            </a:graphic>
          </wp:anchor>
        </w:drawing>
      </w:r>
      <w:r>
        <w:rPr>
          <w:color w:val="7BB342"/>
        </w:rPr>
        <w:t>Funeral </w:t>
      </w:r>
      <w:r>
        <w:rPr>
          <w:color w:val="7BB342"/>
          <w:spacing w:val="-2"/>
        </w:rPr>
        <w:t>Director</w:t>
      </w:r>
    </w:p>
    <w:p>
      <w:pPr>
        <w:pStyle w:val="BodyText"/>
        <w:rPr>
          <w:sz w:val="106"/>
        </w:rPr>
      </w:pPr>
    </w:p>
    <w:p>
      <w:pPr>
        <w:pStyle w:val="BodyText"/>
        <w:rPr>
          <w:sz w:val="106"/>
        </w:rPr>
      </w:pPr>
    </w:p>
    <w:p>
      <w:pPr>
        <w:spacing w:line="314" w:lineRule="auto" w:before="847"/>
        <w:ind w:left="158" w:right="2686" w:firstLine="0"/>
        <w:jc w:val="left"/>
        <w:rPr>
          <w:b/>
          <w:sz w:val="28"/>
        </w:rPr>
      </w:pPr>
      <w:r>
        <w:rPr>
          <w:b/>
          <w:color w:val="919396"/>
          <w:sz w:val="28"/>
        </w:rPr>
        <w:t>Sandwell</w:t>
      </w:r>
      <w:r>
        <w:rPr>
          <w:b/>
          <w:color w:val="919396"/>
          <w:spacing w:val="-20"/>
          <w:sz w:val="28"/>
        </w:rPr>
        <w:t> </w:t>
      </w:r>
      <w:r>
        <w:rPr>
          <w:b/>
          <w:color w:val="919396"/>
          <w:sz w:val="28"/>
        </w:rPr>
        <w:t>Bereavement</w:t>
      </w:r>
      <w:r>
        <w:rPr>
          <w:b/>
          <w:color w:val="919396"/>
          <w:spacing w:val="-19"/>
          <w:sz w:val="28"/>
        </w:rPr>
        <w:t> </w:t>
      </w:r>
      <w:r>
        <w:rPr>
          <w:b/>
          <w:color w:val="919396"/>
          <w:sz w:val="28"/>
        </w:rPr>
        <w:t>Services Leaflet 15</w:t>
      </w:r>
    </w:p>
    <w:p>
      <w:pPr>
        <w:spacing w:after="0" w:line="314" w:lineRule="auto"/>
        <w:jc w:val="left"/>
        <w:rPr>
          <w:sz w:val="28"/>
        </w:rPr>
        <w:sectPr>
          <w:type w:val="continuous"/>
          <w:pgSz w:w="16840" w:h="11910" w:orient="landscape"/>
          <w:pgMar w:top="280" w:bottom="280" w:left="380" w:right="100"/>
          <w:cols w:num="2" w:equalWidth="0">
            <w:col w:w="7615" w:space="777"/>
            <w:col w:w="7968"/>
          </w:cols>
        </w:sectPr>
      </w:pPr>
    </w:p>
    <w:p>
      <w:pPr>
        <w:pStyle w:val="BodyText"/>
        <w:spacing w:line="252" w:lineRule="auto" w:before="244"/>
        <w:ind w:left="101"/>
      </w:pPr>
      <w:r>
        <w:rPr/>
        <w:t>This Charter is unable to offer you rights and standards related to the use of a Funeral Director. In view of this, information</w:t>
      </w:r>
      <w:r>
        <w:rPr>
          <w:spacing w:val="-5"/>
        </w:rPr>
        <w:t> </w:t>
      </w:r>
      <w:r>
        <w:rPr/>
        <w:t>is</w:t>
      </w:r>
      <w:r>
        <w:rPr>
          <w:spacing w:val="-5"/>
        </w:rPr>
        <w:t> </w:t>
      </w:r>
      <w:r>
        <w:rPr/>
        <w:t>included</w:t>
      </w:r>
      <w:r>
        <w:rPr>
          <w:spacing w:val="-5"/>
        </w:rPr>
        <w:t> </w:t>
      </w:r>
      <w:r>
        <w:rPr/>
        <w:t>to</w:t>
      </w:r>
      <w:r>
        <w:rPr>
          <w:spacing w:val="-5"/>
        </w:rPr>
        <w:t> </w:t>
      </w:r>
      <w:r>
        <w:rPr/>
        <w:t>help</w:t>
      </w:r>
      <w:r>
        <w:rPr>
          <w:spacing w:val="-5"/>
        </w:rPr>
        <w:t> </w:t>
      </w:r>
      <w:r>
        <w:rPr/>
        <w:t>you</w:t>
      </w:r>
      <w:r>
        <w:rPr>
          <w:spacing w:val="-5"/>
        </w:rPr>
        <w:t> </w:t>
      </w:r>
      <w:r>
        <w:rPr/>
        <w:t>understand</w:t>
      </w:r>
      <w:r>
        <w:rPr>
          <w:spacing w:val="-5"/>
        </w:rPr>
        <w:t> </w:t>
      </w:r>
      <w:r>
        <w:rPr/>
        <w:t>how</w:t>
      </w:r>
      <w:r>
        <w:rPr>
          <w:spacing w:val="-5"/>
        </w:rPr>
        <w:t> </w:t>
      </w:r>
      <w:r>
        <w:rPr/>
        <w:t>funeral directing operates.</w:t>
      </w:r>
      <w:r>
        <w:rPr>
          <w:spacing w:val="40"/>
        </w:rPr>
        <w:t> </w:t>
      </w:r>
      <w:r>
        <w:rPr/>
        <w:t>It will enable you to ask questions appropriate to your needs when you consider the arrangement of a funeral.</w:t>
      </w:r>
    </w:p>
    <w:p>
      <w:pPr>
        <w:pStyle w:val="BodyText"/>
        <w:spacing w:line="242" w:lineRule="auto" w:before="254"/>
        <w:ind w:left="101" w:hanging="1"/>
      </w:pPr>
      <w:r>
        <w:rPr/>
        <w:t>Although Charter members can advise you about funeral arrangements,</w:t>
      </w:r>
      <w:r>
        <w:rPr>
          <w:spacing w:val="-6"/>
        </w:rPr>
        <w:t> </w:t>
      </w:r>
      <w:r>
        <w:rPr/>
        <w:t>they</w:t>
      </w:r>
      <w:r>
        <w:rPr>
          <w:spacing w:val="-6"/>
        </w:rPr>
        <w:t> </w:t>
      </w:r>
      <w:r>
        <w:rPr/>
        <w:t>are</w:t>
      </w:r>
      <w:r>
        <w:rPr>
          <w:spacing w:val="-6"/>
        </w:rPr>
        <w:t> </w:t>
      </w:r>
      <w:r>
        <w:rPr/>
        <w:t>not</w:t>
      </w:r>
      <w:r>
        <w:rPr>
          <w:spacing w:val="-6"/>
        </w:rPr>
        <w:t> </w:t>
      </w:r>
      <w:r>
        <w:rPr/>
        <w:t>able</w:t>
      </w:r>
      <w:r>
        <w:rPr>
          <w:spacing w:val="-6"/>
        </w:rPr>
        <w:t> </w:t>
      </w:r>
      <w:r>
        <w:rPr/>
        <w:t>to</w:t>
      </w:r>
      <w:r>
        <w:rPr>
          <w:spacing w:val="-6"/>
        </w:rPr>
        <w:t> </w:t>
      </w:r>
      <w:r>
        <w:rPr/>
        <w:t>recommend</w:t>
      </w:r>
      <w:r>
        <w:rPr>
          <w:spacing w:val="-6"/>
        </w:rPr>
        <w:t> </w:t>
      </w:r>
      <w:r>
        <w:rPr/>
        <w:t>a</w:t>
      </w:r>
      <w:r>
        <w:rPr>
          <w:spacing w:val="-6"/>
        </w:rPr>
        <w:t> </w:t>
      </w:r>
      <w:r>
        <w:rPr/>
        <w:t>particular Funeral Director. You can obtain details about contacting your local Funeral Directors in telephone directories, newspapers or through your Citizens Advice Bureau or Charter Member.</w:t>
      </w:r>
    </w:p>
    <w:p>
      <w:pPr>
        <w:pStyle w:val="BodyText"/>
        <w:spacing w:before="6"/>
        <w:rPr>
          <w:sz w:val="23"/>
        </w:rPr>
      </w:pPr>
    </w:p>
    <w:p>
      <w:pPr>
        <w:pStyle w:val="BodyText"/>
        <w:spacing w:line="242" w:lineRule="auto"/>
        <w:ind w:left="101" w:right="39"/>
      </w:pPr>
      <w:r>
        <w:rPr/>
        <w:t>Funeral</w:t>
      </w:r>
      <w:r>
        <w:rPr>
          <w:spacing w:val="-4"/>
        </w:rPr>
        <w:t> </w:t>
      </w:r>
      <w:r>
        <w:rPr/>
        <w:t>directing</w:t>
      </w:r>
      <w:r>
        <w:rPr>
          <w:spacing w:val="-4"/>
        </w:rPr>
        <w:t> </w:t>
      </w:r>
      <w:r>
        <w:rPr/>
        <w:t>as</w:t>
      </w:r>
      <w:r>
        <w:rPr>
          <w:spacing w:val="-4"/>
        </w:rPr>
        <w:t> </w:t>
      </w:r>
      <w:r>
        <w:rPr/>
        <w:t>a</w:t>
      </w:r>
      <w:r>
        <w:rPr>
          <w:spacing w:val="-4"/>
        </w:rPr>
        <w:t> </w:t>
      </w:r>
      <w:r>
        <w:rPr/>
        <w:t>profession</w:t>
      </w:r>
      <w:r>
        <w:rPr>
          <w:spacing w:val="-5"/>
        </w:rPr>
        <w:t> </w:t>
      </w:r>
      <w:r>
        <w:rPr/>
        <w:t>appeared</w:t>
      </w:r>
      <w:r>
        <w:rPr>
          <w:spacing w:val="-5"/>
        </w:rPr>
        <w:t> </w:t>
      </w:r>
      <w:r>
        <w:rPr/>
        <w:t>in</w:t>
      </w:r>
      <w:r>
        <w:rPr>
          <w:spacing w:val="-5"/>
        </w:rPr>
        <w:t> </w:t>
      </w:r>
      <w:r>
        <w:rPr/>
        <w:t>the</w:t>
      </w:r>
      <w:r>
        <w:rPr>
          <w:spacing w:val="-5"/>
        </w:rPr>
        <w:t> </w:t>
      </w:r>
      <w:r>
        <w:rPr/>
        <w:t>latter</w:t>
      </w:r>
      <w:r>
        <w:rPr>
          <w:spacing w:val="-5"/>
        </w:rPr>
        <w:t> </w:t>
      </w:r>
      <w:r>
        <w:rPr/>
        <w:t>part of the 1700's. Prior to that date, funerals were organised through</w:t>
      </w:r>
      <w:r>
        <w:rPr>
          <w:spacing w:val="-3"/>
        </w:rPr>
        <w:t> </w:t>
      </w:r>
      <w:r>
        <w:rPr/>
        <w:t>individuals,</w:t>
      </w:r>
      <w:r>
        <w:rPr>
          <w:spacing w:val="-3"/>
        </w:rPr>
        <w:t> </w:t>
      </w:r>
      <w:r>
        <w:rPr/>
        <w:t>such</w:t>
      </w:r>
      <w:r>
        <w:rPr>
          <w:spacing w:val="-3"/>
        </w:rPr>
        <w:t> </w:t>
      </w:r>
      <w:r>
        <w:rPr/>
        <w:t>as</w:t>
      </w:r>
      <w:r>
        <w:rPr>
          <w:spacing w:val="-4"/>
        </w:rPr>
        <w:t> </w:t>
      </w:r>
      <w:r>
        <w:rPr/>
        <w:t>a</w:t>
      </w:r>
      <w:r>
        <w:rPr>
          <w:spacing w:val="-3"/>
        </w:rPr>
        <w:t> </w:t>
      </w:r>
      <w:r>
        <w:rPr/>
        <w:t>joiner,</w:t>
      </w:r>
      <w:r>
        <w:rPr>
          <w:spacing w:val="-3"/>
        </w:rPr>
        <w:t> </w:t>
      </w:r>
      <w:r>
        <w:rPr/>
        <w:t>a</w:t>
      </w:r>
      <w:r>
        <w:rPr>
          <w:spacing w:val="-3"/>
        </w:rPr>
        <w:t> </w:t>
      </w:r>
      <w:r>
        <w:rPr/>
        <w:t>gravedigger</w:t>
      </w:r>
      <w:r>
        <w:rPr>
          <w:spacing w:val="-3"/>
        </w:rPr>
        <w:t> </w:t>
      </w:r>
      <w:r>
        <w:rPr/>
        <w:t>and</w:t>
      </w:r>
      <w:r>
        <w:rPr>
          <w:spacing w:val="-3"/>
        </w:rPr>
        <w:t> </w:t>
      </w:r>
      <w:r>
        <w:rPr/>
        <w:t>the clergy, followed by a churchyard burial. In Victorian times, the commercial involvement In death was developed, and this led to the greater use of the Funeral Director with the hearse, coffin and black attire. The Funeral Director developed the role of organiser, providing the furnishings and the transport to carry out a funeral. Funerals have hardly altered in the intervening period, with petrol engines replacing horsepower and cremation replacing burial in churchyards. The predominance of men in the Victorian period</w:t>
      </w:r>
      <w:r>
        <w:rPr>
          <w:spacing w:val="80"/>
        </w:rPr>
        <w:t> </w:t>
      </w:r>
      <w:r>
        <w:rPr/>
        <w:t>remains unchanged and there are currently very few women acting as Funeral Directors or bearers.</w:t>
      </w:r>
    </w:p>
    <w:p>
      <w:pPr>
        <w:pStyle w:val="BodyText"/>
        <w:spacing w:line="244" w:lineRule="auto" w:before="265"/>
        <w:ind w:left="101"/>
      </w:pPr>
      <w:r>
        <w:rPr/>
        <w:t>Most</w:t>
      </w:r>
      <w:r>
        <w:rPr>
          <w:spacing w:val="-5"/>
        </w:rPr>
        <w:t> </w:t>
      </w:r>
      <w:r>
        <w:rPr/>
        <w:t>people</w:t>
      </w:r>
      <w:r>
        <w:rPr>
          <w:spacing w:val="-5"/>
        </w:rPr>
        <w:t> </w:t>
      </w:r>
      <w:r>
        <w:rPr/>
        <w:t>are</w:t>
      </w:r>
      <w:r>
        <w:rPr>
          <w:spacing w:val="-5"/>
        </w:rPr>
        <w:t> </w:t>
      </w:r>
      <w:r>
        <w:rPr/>
        <w:t>unaware</w:t>
      </w:r>
      <w:r>
        <w:rPr>
          <w:spacing w:val="-5"/>
        </w:rPr>
        <w:t> </w:t>
      </w:r>
      <w:r>
        <w:rPr/>
        <w:t>that</w:t>
      </w:r>
      <w:r>
        <w:rPr>
          <w:spacing w:val="-5"/>
        </w:rPr>
        <w:t> </w:t>
      </w:r>
      <w:r>
        <w:rPr/>
        <w:t>Funeral</w:t>
      </w:r>
      <w:r>
        <w:rPr>
          <w:spacing w:val="-5"/>
        </w:rPr>
        <w:t> </w:t>
      </w:r>
      <w:r>
        <w:rPr/>
        <w:t>Directors</w:t>
      </w:r>
      <w:r>
        <w:rPr>
          <w:spacing w:val="-5"/>
        </w:rPr>
        <w:t> </w:t>
      </w:r>
      <w:r>
        <w:rPr/>
        <w:t>can</w:t>
      </w:r>
      <w:r>
        <w:rPr>
          <w:spacing w:val="-5"/>
        </w:rPr>
        <w:t> </w:t>
      </w:r>
      <w:r>
        <w:rPr/>
        <w:t>set</w:t>
      </w:r>
      <w:r>
        <w:rPr>
          <w:spacing w:val="-5"/>
        </w:rPr>
        <w:t> </w:t>
      </w:r>
      <w:r>
        <w:rPr/>
        <w:t>up in business without training or qualifications, and no “licence" is necessary. No universal standard applies and consequently, separating a good Funeral Director from an indifferent one is difficult.</w:t>
      </w:r>
    </w:p>
    <w:p>
      <w:pPr>
        <w:pStyle w:val="BodyText"/>
        <w:spacing w:line="244" w:lineRule="auto" w:before="74"/>
        <w:ind w:left="101" w:right="90"/>
      </w:pPr>
      <w:r>
        <w:rPr/>
        <w:br w:type="column"/>
      </w:r>
      <w:r>
        <w:rPr/>
        <w:t>Some Funeral Directors are members of professional organisations, who may operate a code of conduct and a complaints procedure. The National</w:t>
      </w:r>
      <w:r>
        <w:rPr>
          <w:spacing w:val="-2"/>
        </w:rPr>
        <w:t> </w:t>
      </w:r>
      <w:r>
        <w:rPr/>
        <w:t>Association of Funeral Directors</w:t>
      </w:r>
      <w:r>
        <w:rPr>
          <w:spacing w:val="-5"/>
        </w:rPr>
        <w:t> </w:t>
      </w:r>
      <w:r>
        <w:rPr/>
        <w:t>(NAFD)</w:t>
      </w:r>
      <w:r>
        <w:rPr>
          <w:spacing w:val="-5"/>
        </w:rPr>
        <w:t> </w:t>
      </w:r>
      <w:r>
        <w:rPr/>
        <w:t>and</w:t>
      </w:r>
      <w:r>
        <w:rPr>
          <w:spacing w:val="-5"/>
        </w:rPr>
        <w:t> </w:t>
      </w:r>
      <w:r>
        <w:rPr/>
        <w:t>the</w:t>
      </w:r>
      <w:r>
        <w:rPr>
          <w:spacing w:val="-5"/>
        </w:rPr>
        <w:t> </w:t>
      </w:r>
      <w:r>
        <w:rPr/>
        <w:t>Society</w:t>
      </w:r>
      <w:r>
        <w:rPr>
          <w:spacing w:val="-5"/>
        </w:rPr>
        <w:t> </w:t>
      </w:r>
      <w:r>
        <w:rPr/>
        <w:t>of</w:t>
      </w:r>
      <w:r>
        <w:rPr>
          <w:spacing w:val="-20"/>
        </w:rPr>
        <w:t> </w:t>
      </w:r>
      <w:r>
        <w:rPr/>
        <w:t>Allied</w:t>
      </w:r>
      <w:r>
        <w:rPr>
          <w:spacing w:val="-5"/>
        </w:rPr>
        <w:t> </w:t>
      </w:r>
      <w:r>
        <w:rPr/>
        <w:t>and</w:t>
      </w:r>
      <w:r>
        <w:rPr>
          <w:spacing w:val="-5"/>
        </w:rPr>
        <w:t> </w:t>
      </w:r>
      <w:r>
        <w:rPr/>
        <w:t>Independent Funeral Directors (SAIF) are examples of these.</w:t>
      </w:r>
    </w:p>
    <w:p>
      <w:pPr>
        <w:pStyle w:val="BodyText"/>
        <w:spacing w:line="244" w:lineRule="auto" w:before="257"/>
        <w:ind w:left="101" w:right="90"/>
      </w:pPr>
      <w:r>
        <w:rPr/>
        <w:t>Funeral Directors have attracted adverse criticism, and yet their role and function is rarely understood. They organise a funeral with distressed people, often people who have no expectations of a funeral and its arrangements. Funerals are a "crisis" buy and unlike any other purchase.</w:t>
      </w:r>
      <w:r>
        <w:rPr>
          <w:spacing w:val="-11"/>
        </w:rPr>
        <w:t> </w:t>
      </w:r>
      <w:r>
        <w:rPr/>
        <w:t>Although many practicable operations are necessary, the satisfaction relies upon the funeral meeting philosophical and other more complex needs.</w:t>
      </w:r>
      <w:r>
        <w:rPr>
          <w:spacing w:val="-2"/>
        </w:rPr>
        <w:t> </w:t>
      </w:r>
      <w:r>
        <w:rPr/>
        <w:t>A</w:t>
      </w:r>
      <w:r>
        <w:rPr>
          <w:spacing w:val="-4"/>
        </w:rPr>
        <w:t> </w:t>
      </w:r>
      <w:r>
        <w:rPr/>
        <w:t>casual comment, a joke or using the incorrect</w:t>
      </w:r>
      <w:r>
        <w:rPr>
          <w:spacing w:val="-4"/>
        </w:rPr>
        <w:t> </w:t>
      </w:r>
      <w:r>
        <w:rPr/>
        <w:t>name,</w:t>
      </w:r>
      <w:r>
        <w:rPr>
          <w:spacing w:val="-4"/>
        </w:rPr>
        <w:t> </w:t>
      </w:r>
      <w:r>
        <w:rPr/>
        <w:t>are</w:t>
      </w:r>
      <w:r>
        <w:rPr>
          <w:spacing w:val="-4"/>
        </w:rPr>
        <w:t> </w:t>
      </w:r>
      <w:r>
        <w:rPr/>
        <w:t>all</w:t>
      </w:r>
      <w:r>
        <w:rPr>
          <w:spacing w:val="-4"/>
        </w:rPr>
        <w:t> </w:t>
      </w:r>
      <w:r>
        <w:rPr/>
        <w:t>aspects</w:t>
      </w:r>
      <w:r>
        <w:rPr>
          <w:spacing w:val="-4"/>
        </w:rPr>
        <w:t> </w:t>
      </w:r>
      <w:r>
        <w:rPr/>
        <w:t>that</w:t>
      </w:r>
      <w:r>
        <w:rPr>
          <w:spacing w:val="-4"/>
        </w:rPr>
        <w:t> </w:t>
      </w:r>
      <w:r>
        <w:rPr/>
        <w:t>can</w:t>
      </w:r>
      <w:r>
        <w:rPr>
          <w:spacing w:val="-4"/>
        </w:rPr>
        <w:t> </w:t>
      </w:r>
      <w:r>
        <w:rPr/>
        <w:t>destroy</w:t>
      </w:r>
      <w:r>
        <w:rPr>
          <w:spacing w:val="-4"/>
        </w:rPr>
        <w:t> </w:t>
      </w:r>
      <w:r>
        <w:rPr/>
        <w:t>the</w:t>
      </w:r>
      <w:r>
        <w:rPr>
          <w:spacing w:val="-4"/>
        </w:rPr>
        <w:t> </w:t>
      </w:r>
      <w:r>
        <w:rPr/>
        <w:t>quality</w:t>
      </w:r>
      <w:r>
        <w:rPr>
          <w:spacing w:val="-5"/>
        </w:rPr>
        <w:t> </w:t>
      </w:r>
      <w:r>
        <w:rPr/>
        <w:t>of the funeral. If Funeral Directors fail to deliver their service, it can be due to the distress and crisis associated with the death. This emphasises the need for everybody to be informed and prepared for death and funerals. The completion of wills and funeral directives empowers the bereaved and reduces their reliance on the Funeral Director at the critical time of a death.</w:t>
      </w:r>
    </w:p>
    <w:p>
      <w:pPr>
        <w:pStyle w:val="BodyText"/>
        <w:rPr>
          <w:sz w:val="25"/>
        </w:rPr>
      </w:pPr>
    </w:p>
    <w:p>
      <w:pPr>
        <w:pStyle w:val="BodyText"/>
        <w:spacing w:line="247" w:lineRule="auto"/>
        <w:ind w:left="101" w:right="203"/>
      </w:pPr>
      <w:r>
        <w:rPr/>
        <w:t>The Funeral Directors "package" is briefly outlined as follows. The executor or the person arranging the funeral telephones the Funeral Director, who will arrange to see them and discuss the funeral arrangements. The Funeral Director</w:t>
      </w:r>
      <w:r>
        <w:rPr>
          <w:spacing w:val="-4"/>
        </w:rPr>
        <w:t> </w:t>
      </w:r>
      <w:r>
        <w:rPr/>
        <w:t>will</w:t>
      </w:r>
      <w:r>
        <w:rPr>
          <w:spacing w:val="-4"/>
        </w:rPr>
        <w:t> </w:t>
      </w:r>
      <w:r>
        <w:rPr/>
        <w:t>collect</w:t>
      </w:r>
      <w:r>
        <w:rPr>
          <w:spacing w:val="-4"/>
        </w:rPr>
        <w:t> </w:t>
      </w:r>
      <w:r>
        <w:rPr/>
        <w:t>the</w:t>
      </w:r>
      <w:r>
        <w:rPr>
          <w:spacing w:val="-4"/>
        </w:rPr>
        <w:t> </w:t>
      </w:r>
      <w:r>
        <w:rPr/>
        <w:t>body</w:t>
      </w:r>
      <w:r>
        <w:rPr>
          <w:spacing w:val="-4"/>
        </w:rPr>
        <w:t> </w:t>
      </w:r>
      <w:r>
        <w:rPr/>
        <w:t>either</w:t>
      </w:r>
      <w:r>
        <w:rPr>
          <w:spacing w:val="-4"/>
        </w:rPr>
        <w:t> </w:t>
      </w:r>
      <w:r>
        <w:rPr/>
        <w:t>from</w:t>
      </w:r>
      <w:r>
        <w:rPr>
          <w:spacing w:val="-4"/>
        </w:rPr>
        <w:t> </w:t>
      </w:r>
      <w:r>
        <w:rPr/>
        <w:t>home,</w:t>
      </w:r>
      <w:r>
        <w:rPr>
          <w:spacing w:val="-4"/>
        </w:rPr>
        <w:t> </w:t>
      </w:r>
      <w:r>
        <w:rPr/>
        <w:t>a</w:t>
      </w:r>
      <w:r>
        <w:rPr>
          <w:spacing w:val="-4"/>
        </w:rPr>
        <w:t> </w:t>
      </w:r>
      <w:r>
        <w:rPr/>
        <w:t>mortuary</w:t>
      </w:r>
      <w:r>
        <w:rPr>
          <w:spacing w:val="-4"/>
        </w:rPr>
        <w:t> </w:t>
      </w:r>
      <w:r>
        <w:rPr/>
        <w:t>or</w:t>
      </w:r>
    </w:p>
    <w:p>
      <w:pPr>
        <w:pStyle w:val="BodyText"/>
        <w:spacing w:line="242" w:lineRule="auto"/>
        <w:ind w:left="101" w:right="114"/>
      </w:pPr>
      <w:r>
        <w:rPr/>
        <w:t>a</w:t>
      </w:r>
      <w:r>
        <w:rPr>
          <w:spacing w:val="-5"/>
        </w:rPr>
        <w:t> </w:t>
      </w:r>
      <w:r>
        <w:rPr/>
        <w:t>nursing</w:t>
      </w:r>
      <w:r>
        <w:rPr>
          <w:spacing w:val="-5"/>
        </w:rPr>
        <w:t> </w:t>
      </w:r>
      <w:r>
        <w:rPr/>
        <w:t>home</w:t>
      </w:r>
      <w:r>
        <w:rPr>
          <w:spacing w:val="-5"/>
        </w:rPr>
        <w:t> </w:t>
      </w:r>
      <w:r>
        <w:rPr/>
        <w:t>and</w:t>
      </w:r>
      <w:r>
        <w:rPr>
          <w:spacing w:val="-5"/>
        </w:rPr>
        <w:t> </w:t>
      </w:r>
      <w:r>
        <w:rPr/>
        <w:t>prepare</w:t>
      </w:r>
      <w:r>
        <w:rPr>
          <w:spacing w:val="-5"/>
        </w:rPr>
        <w:t> </w:t>
      </w:r>
      <w:r>
        <w:rPr/>
        <w:t>it</w:t>
      </w:r>
      <w:r>
        <w:rPr>
          <w:spacing w:val="-4"/>
        </w:rPr>
        <w:t> </w:t>
      </w:r>
      <w:r>
        <w:rPr/>
        <w:t>for</w:t>
      </w:r>
      <w:r>
        <w:rPr>
          <w:spacing w:val="-5"/>
        </w:rPr>
        <w:t> </w:t>
      </w:r>
      <w:r>
        <w:rPr/>
        <w:t>viewing,</w:t>
      </w:r>
      <w:r>
        <w:rPr>
          <w:spacing w:val="-5"/>
        </w:rPr>
        <w:t> </w:t>
      </w:r>
      <w:r>
        <w:rPr/>
        <w:t>which</w:t>
      </w:r>
      <w:r>
        <w:rPr>
          <w:spacing w:val="-5"/>
        </w:rPr>
        <w:t> </w:t>
      </w:r>
      <w:r>
        <w:rPr/>
        <w:t>may</w:t>
      </w:r>
      <w:r>
        <w:rPr>
          <w:spacing w:val="-5"/>
        </w:rPr>
        <w:t> </w:t>
      </w:r>
      <w:r>
        <w:rPr/>
        <w:t>include routine embalming (cosmetic treatment). A choice of coffins</w:t>
      </w:r>
      <w:r>
        <w:rPr/>
        <w:t> is usually offered and the deceased can be viewed by appointment, in a Chapel of Rest. On some occasions, the coffined body will be taken back to the deceased's home, if the family so wish.</w:t>
      </w:r>
    </w:p>
    <w:sectPr>
      <w:pgSz w:w="16840" w:h="11910" w:orient="landscape"/>
      <w:pgMar w:top="260" w:bottom="280" w:left="380" w:right="100"/>
      <w:cols w:num="2" w:equalWidth="0">
        <w:col w:w="7486" w:space="1076"/>
        <w:col w:w="77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8"/>
      <w:szCs w:val="28"/>
      <w:lang w:val="en-US" w:eastAsia="en-US" w:bidi="ar-SA"/>
    </w:rPr>
  </w:style>
  <w:style w:styleId="Title" w:type="paragraph">
    <w:name w:val="Title"/>
    <w:basedOn w:val="Normal"/>
    <w:uiPriority w:val="1"/>
    <w:qFormat/>
    <w:pPr>
      <w:spacing w:before="100"/>
      <w:ind w:left="158"/>
    </w:pPr>
    <w:rPr>
      <w:rFonts w:ascii="Arial" w:hAnsi="Arial" w:eastAsia="Arial" w:cs="Arial"/>
      <w:sz w:val="96"/>
      <w:szCs w:val="9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ereavement_services@sandwell.gov.uk" TargetMode="Externa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dcterms:created xsi:type="dcterms:W3CDTF">2023-04-13T11:55:55Z</dcterms:created>
  <dcterms:modified xsi:type="dcterms:W3CDTF">2023-04-13T11:55:55Z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2011-07-07T00:00:00Z</vt:filetime>
  </property>
  <property fmtid="{D5CDD505-2E9C-101B-9397-08002B2CF9AE}" pid="3" name="Creator">
    <vt:lpwstr>Acrobat PDFMaker 9.0 for Publisher</vt:lpwstr>
  </property>
  <property fmtid="{D5CDD505-2E9C-101B-9397-08002B2CF9AE}" pid="4" name="LastSaved">
    <vt:filetime>2023-04-13T00:00:00Z</vt:filetime>
  </property>
  <property fmtid="{D5CDD505-2E9C-101B-9397-08002B2CF9AE}" pid="5" name="Producer">
    <vt:lpwstr>Acrobat Distiller 9.0.0 (Windows)</vt:lpwstr>
  </property>
</Properties>
</file>