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3"/>
        <w:ind w:left="107" w:right="0" w:firstLine="0"/>
        <w:jc w:val="left"/>
        <w:rPr>
          <w:b/>
          <w:sz w:val="28"/>
        </w:rPr>
      </w:pPr>
      <w:r>
        <w:rPr>
          <w:b/>
          <w:color w:val="CCCCCC"/>
          <w:sz w:val="28"/>
        </w:rPr>
        <w:t>Leaflet</w:t>
      </w:r>
      <w:r>
        <w:rPr>
          <w:b/>
          <w:color w:val="CCCCCC"/>
          <w:spacing w:val="-10"/>
          <w:sz w:val="28"/>
        </w:rPr>
        <w:t> </w:t>
      </w:r>
      <w:r>
        <w:rPr>
          <w:b/>
          <w:color w:val="CCCCCC"/>
          <w:spacing w:val="-7"/>
          <w:sz w:val="28"/>
        </w:rPr>
        <w:t>10</w:t>
      </w:r>
    </w:p>
    <w:p>
      <w:pPr>
        <w:pStyle w:val="Heading1"/>
        <w:tabs>
          <w:tab w:pos="5527" w:val="left" w:leader="none"/>
        </w:tabs>
        <w:spacing w:before="6"/>
        <w:ind w:left="108" w:right="223" w:firstLine="568"/>
      </w:pPr>
      <w:r>
        <w:rPr>
          <w:b w:val="0"/>
        </w:rPr>
        <w:br w:type="column"/>
      </w:r>
      <w:r>
        <w:rPr>
          <w:color w:val="74B243"/>
        </w:rPr>
        <w:t>Guiding Principles for</w:t>
        <w:tab/>
      </w:r>
      <w:r>
        <w:rPr>
          <w:color w:val="74B243"/>
          <w:spacing w:val="-18"/>
          <w:position w:val="-5"/>
        </w:rPr>
        <w:drawing>
          <wp:inline distT="0" distB="0" distL="0" distR="0">
            <wp:extent cx="1223772" cy="44424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223772" cy="444245"/>
                    </a:xfrm>
                    <a:prstGeom prst="rect">
                      <a:avLst/>
                    </a:prstGeom>
                  </pic:spPr>
                </pic:pic>
              </a:graphicData>
            </a:graphic>
          </wp:inline>
        </w:drawing>
      </w:r>
      <w:r>
        <w:rPr>
          <w:color w:val="74B243"/>
          <w:spacing w:val="-18"/>
          <w:position w:val="-5"/>
        </w:rPr>
      </w:r>
      <w:r>
        <w:rPr>
          <w:rFonts w:ascii="Times New Roman"/>
          <w:b w:val="0"/>
          <w:color w:val="74B243"/>
          <w:spacing w:val="-18"/>
          <w:position w:val="-5"/>
        </w:rPr>
        <w:t> </w:t>
      </w:r>
      <w:r>
        <w:rPr>
          <w:color w:val="74B243"/>
        </w:rPr>
        <w:t>Burial and Cremation Services</w:t>
      </w:r>
    </w:p>
    <w:p>
      <w:pPr>
        <w:spacing w:after="0"/>
        <w:sectPr>
          <w:type w:val="continuous"/>
          <w:pgSz w:w="11910" w:h="16840"/>
          <w:pgMar w:top="560" w:bottom="280" w:left="600" w:right="340"/>
          <w:cols w:num="2" w:equalWidth="0">
            <w:col w:w="1441" w:space="1844"/>
            <w:col w:w="7685"/>
          </w:cols>
        </w:sectPr>
      </w:pPr>
    </w:p>
    <w:p>
      <w:pPr>
        <w:spacing w:before="184"/>
        <w:ind w:left="107" w:right="0" w:firstLine="0"/>
        <w:jc w:val="left"/>
        <w:rPr>
          <w:b/>
          <w:sz w:val="28"/>
        </w:rPr>
      </w:pPr>
      <w:r>
        <w:rPr>
          <w:b/>
          <w:color w:val="74B243"/>
          <w:sz w:val="28"/>
        </w:rPr>
        <w:t>Caring</w:t>
      </w:r>
      <w:r>
        <w:rPr>
          <w:b/>
          <w:color w:val="74B243"/>
          <w:spacing w:val="-8"/>
          <w:sz w:val="28"/>
        </w:rPr>
        <w:t> </w:t>
      </w:r>
      <w:r>
        <w:rPr>
          <w:b/>
          <w:color w:val="74B243"/>
          <w:sz w:val="28"/>
        </w:rPr>
        <w:t>For</w:t>
      </w:r>
      <w:r>
        <w:rPr>
          <w:b/>
          <w:color w:val="74B243"/>
          <w:spacing w:val="-8"/>
          <w:sz w:val="28"/>
        </w:rPr>
        <w:t> </w:t>
      </w:r>
      <w:r>
        <w:rPr>
          <w:b/>
          <w:color w:val="74B243"/>
          <w:sz w:val="28"/>
        </w:rPr>
        <w:t>The</w:t>
      </w:r>
      <w:r>
        <w:rPr>
          <w:b/>
          <w:color w:val="74B243"/>
          <w:spacing w:val="-8"/>
          <w:sz w:val="28"/>
        </w:rPr>
        <w:t> </w:t>
      </w:r>
      <w:r>
        <w:rPr>
          <w:b/>
          <w:color w:val="74B243"/>
          <w:spacing w:val="-2"/>
          <w:sz w:val="28"/>
        </w:rPr>
        <w:t>Community</w:t>
      </w:r>
    </w:p>
    <w:p>
      <w:pPr>
        <w:pStyle w:val="BodyText"/>
        <w:spacing w:before="90"/>
        <w:ind w:right="230"/>
      </w:pPr>
      <w:r>
        <w:rPr/>
        <w:t>All</w:t>
      </w:r>
      <w:r>
        <w:rPr>
          <w:spacing w:val="-5"/>
        </w:rPr>
        <w:t> </w:t>
      </w:r>
      <w:r>
        <w:rPr/>
        <w:t>cremation</w:t>
      </w:r>
      <w:r>
        <w:rPr>
          <w:spacing w:val="-5"/>
        </w:rPr>
        <w:t> </w:t>
      </w:r>
      <w:r>
        <w:rPr/>
        <w:t>and</w:t>
      </w:r>
      <w:r>
        <w:rPr>
          <w:spacing w:val="-5"/>
        </w:rPr>
        <w:t> </w:t>
      </w:r>
      <w:r>
        <w:rPr/>
        <w:t>burial</w:t>
      </w:r>
      <w:r>
        <w:rPr>
          <w:spacing w:val="-7"/>
        </w:rPr>
        <w:t> </w:t>
      </w:r>
      <w:r>
        <w:rPr/>
        <w:t>facilities</w:t>
      </w:r>
      <w:r>
        <w:rPr>
          <w:spacing w:val="-5"/>
        </w:rPr>
        <w:t> </w:t>
      </w:r>
      <w:r>
        <w:rPr/>
        <w:t>shall</w:t>
      </w:r>
      <w:r>
        <w:rPr>
          <w:spacing w:val="-7"/>
        </w:rPr>
        <w:t> </w:t>
      </w:r>
      <w:r>
        <w:rPr/>
        <w:t>be</w:t>
      </w:r>
      <w:r>
        <w:rPr>
          <w:spacing w:val="-5"/>
        </w:rPr>
        <w:t> </w:t>
      </w:r>
      <w:r>
        <w:rPr/>
        <w:t>managed</w:t>
      </w:r>
      <w:r>
        <w:rPr>
          <w:spacing w:val="-6"/>
        </w:rPr>
        <w:t> </w:t>
      </w:r>
      <w:r>
        <w:rPr/>
        <w:t>with</w:t>
      </w:r>
      <w:r>
        <w:rPr>
          <w:spacing w:val="-6"/>
        </w:rPr>
        <w:t> </w:t>
      </w:r>
      <w:r>
        <w:rPr/>
        <w:t>competence</w:t>
      </w:r>
      <w:r>
        <w:rPr>
          <w:spacing w:val="-5"/>
        </w:rPr>
        <w:t> </w:t>
      </w:r>
      <w:r>
        <w:rPr/>
        <w:t>and</w:t>
      </w:r>
      <w:r>
        <w:rPr>
          <w:spacing w:val="-6"/>
        </w:rPr>
        <w:t> </w:t>
      </w:r>
      <w:r>
        <w:rPr/>
        <w:t>efficiency,</w:t>
      </w:r>
      <w:r>
        <w:rPr>
          <w:spacing w:val="-7"/>
        </w:rPr>
        <w:t> </w:t>
      </w:r>
      <w:r>
        <w:rPr/>
        <w:t>to ensure that the entire bereavement experience occurs without error or insensitivity, and meets the religious, secular, ethnic and cultural needs of the bereaved. The service shall comply with all Statutory and Health &amp; Safety</w:t>
      </w:r>
    </w:p>
    <w:p>
      <w:pPr>
        <w:pStyle w:val="BodyText"/>
        <w:spacing w:line="322" w:lineRule="exact"/>
      </w:pPr>
      <w:r>
        <w:rPr>
          <w:spacing w:val="-2"/>
        </w:rPr>
        <w:t>requirements.</w:t>
      </w:r>
    </w:p>
    <w:p>
      <w:pPr>
        <w:pStyle w:val="Heading1"/>
      </w:pPr>
      <w:r>
        <w:rPr>
          <w:color w:val="74B243"/>
        </w:rPr>
        <w:t>Service</w:t>
      </w:r>
      <w:r>
        <w:rPr>
          <w:color w:val="74B243"/>
          <w:spacing w:val="-11"/>
        </w:rPr>
        <w:t> </w:t>
      </w:r>
      <w:r>
        <w:rPr>
          <w:color w:val="74B243"/>
          <w:spacing w:val="-2"/>
        </w:rPr>
        <w:t>Sensitivity</w:t>
      </w:r>
    </w:p>
    <w:p>
      <w:pPr>
        <w:pStyle w:val="BodyText"/>
        <w:spacing w:before="91"/>
        <w:ind w:right="368"/>
      </w:pPr>
      <w:r>
        <w:rPr/>
        <w:t>The burial or cremation of a human body is a highly emotional occasion for those taking part.</w:t>
      </w:r>
      <w:r>
        <w:rPr>
          <w:spacing w:val="40"/>
        </w:rPr>
        <w:t> </w:t>
      </w:r>
      <w:r>
        <w:rPr/>
        <w:t>Each cemetery and crematorium must be managed to create and maintain an atmosphere of solace and respect throughout the entire proceedings. This</w:t>
      </w:r>
      <w:r>
        <w:rPr>
          <w:spacing w:val="-3"/>
        </w:rPr>
        <w:t> </w:t>
      </w:r>
      <w:r>
        <w:rPr/>
        <w:t>sensitivity</w:t>
      </w:r>
      <w:r>
        <w:rPr>
          <w:spacing w:val="-3"/>
        </w:rPr>
        <w:t> </w:t>
      </w:r>
      <w:r>
        <w:rPr/>
        <w:t>must</w:t>
      </w:r>
      <w:r>
        <w:rPr>
          <w:spacing w:val="-4"/>
        </w:rPr>
        <w:t> </w:t>
      </w:r>
      <w:r>
        <w:rPr/>
        <w:t>extend</w:t>
      </w:r>
      <w:r>
        <w:rPr>
          <w:spacing w:val="-4"/>
        </w:rPr>
        <w:t> </w:t>
      </w:r>
      <w:r>
        <w:rPr/>
        <w:t>to</w:t>
      </w:r>
      <w:r>
        <w:rPr>
          <w:spacing w:val="-3"/>
        </w:rPr>
        <w:t> </w:t>
      </w:r>
      <w:r>
        <w:rPr/>
        <w:t>all</w:t>
      </w:r>
      <w:r>
        <w:rPr>
          <w:spacing w:val="-4"/>
        </w:rPr>
        <w:t> </w:t>
      </w:r>
      <w:r>
        <w:rPr/>
        <w:t>staff</w:t>
      </w:r>
      <w:r>
        <w:rPr>
          <w:spacing w:val="-3"/>
        </w:rPr>
        <w:t> </w:t>
      </w:r>
      <w:r>
        <w:rPr/>
        <w:t>and</w:t>
      </w:r>
      <w:r>
        <w:rPr>
          <w:spacing w:val="-3"/>
        </w:rPr>
        <w:t> </w:t>
      </w:r>
      <w:r>
        <w:rPr/>
        <w:t>contractors</w:t>
      </w:r>
      <w:r>
        <w:rPr>
          <w:spacing w:val="-3"/>
        </w:rPr>
        <w:t> </w:t>
      </w:r>
      <w:r>
        <w:rPr/>
        <w:t>working</w:t>
      </w:r>
      <w:r>
        <w:rPr>
          <w:spacing w:val="-3"/>
        </w:rPr>
        <w:t> </w:t>
      </w:r>
      <w:r>
        <w:rPr/>
        <w:t>in</w:t>
      </w:r>
      <w:r>
        <w:rPr>
          <w:spacing w:val="-3"/>
        </w:rPr>
        <w:t> </w:t>
      </w:r>
      <w:r>
        <w:rPr/>
        <w:t>facilities,</w:t>
      </w:r>
      <w:r>
        <w:rPr>
          <w:spacing w:val="-3"/>
        </w:rPr>
        <w:t> </w:t>
      </w:r>
      <w:r>
        <w:rPr/>
        <w:t>through the application of bereavement sensitive specifications. Members will respond sympathetically to individual funeral needs and shall give a justifiable reason for refusing any specific request.</w:t>
      </w:r>
    </w:p>
    <w:p>
      <w:pPr>
        <w:pStyle w:val="Heading1"/>
        <w:spacing w:before="186"/>
      </w:pPr>
      <w:r>
        <w:rPr>
          <w:color w:val="74B243"/>
          <w:spacing w:val="-4"/>
        </w:rPr>
        <w:t>Staff</w:t>
      </w:r>
    </w:p>
    <w:p>
      <w:pPr>
        <w:pStyle w:val="BodyText"/>
        <w:spacing w:before="91"/>
        <w:ind w:right="230"/>
      </w:pPr>
      <w:r>
        <w:rPr/>
        <w:t>All staff should possess qualifications and undergo recognised training specific to</w:t>
      </w:r>
      <w:r>
        <w:rPr>
          <w:spacing w:val="40"/>
        </w:rPr>
        <w:t> </w:t>
      </w:r>
      <w:r>
        <w:rPr/>
        <w:t>their</w:t>
      </w:r>
      <w:r>
        <w:rPr>
          <w:spacing w:val="-2"/>
        </w:rPr>
        <w:t> </w:t>
      </w:r>
      <w:r>
        <w:rPr/>
        <w:t>duties.</w:t>
      </w:r>
      <w:r>
        <w:rPr>
          <w:spacing w:val="-18"/>
        </w:rPr>
        <w:t> </w:t>
      </w:r>
      <w:r>
        <w:rPr/>
        <w:t>At</w:t>
      </w:r>
      <w:r>
        <w:rPr>
          <w:spacing w:val="-2"/>
        </w:rPr>
        <w:t> </w:t>
      </w:r>
      <w:r>
        <w:rPr/>
        <w:t>the</w:t>
      </w:r>
      <w:r>
        <w:rPr>
          <w:spacing w:val="-2"/>
        </w:rPr>
        <w:t> </w:t>
      </w:r>
      <w:r>
        <w:rPr/>
        <w:t>senior</w:t>
      </w:r>
      <w:r>
        <w:rPr>
          <w:spacing w:val="-2"/>
        </w:rPr>
        <w:t> </w:t>
      </w:r>
      <w:r>
        <w:rPr/>
        <w:t>management</w:t>
      </w:r>
      <w:r>
        <w:rPr>
          <w:spacing w:val="-2"/>
        </w:rPr>
        <w:t> </w:t>
      </w:r>
      <w:r>
        <w:rPr/>
        <w:t>level,</w:t>
      </w:r>
      <w:r>
        <w:rPr>
          <w:spacing w:val="-2"/>
        </w:rPr>
        <w:t> </w:t>
      </w:r>
      <w:r>
        <w:rPr/>
        <w:t>the</w:t>
      </w:r>
      <w:r>
        <w:rPr>
          <w:spacing w:val="-2"/>
        </w:rPr>
        <w:t> </w:t>
      </w:r>
      <w:r>
        <w:rPr/>
        <w:t>appointment</w:t>
      </w:r>
      <w:r>
        <w:rPr>
          <w:spacing w:val="-2"/>
        </w:rPr>
        <w:t> </w:t>
      </w:r>
      <w:r>
        <w:rPr/>
        <w:t>of</w:t>
      </w:r>
      <w:r>
        <w:rPr>
          <w:spacing w:val="-2"/>
        </w:rPr>
        <w:t> </w:t>
      </w:r>
      <w:r>
        <w:rPr/>
        <w:t>staff</w:t>
      </w:r>
      <w:r>
        <w:rPr>
          <w:spacing w:val="-2"/>
        </w:rPr>
        <w:t> </w:t>
      </w:r>
      <w:r>
        <w:rPr/>
        <w:t>in</w:t>
      </w:r>
      <w:r>
        <w:rPr>
          <w:spacing w:val="-2"/>
        </w:rPr>
        <w:t> </w:t>
      </w:r>
      <w:r>
        <w:rPr/>
        <w:t>possession</w:t>
      </w:r>
      <w:r>
        <w:rPr>
          <w:spacing w:val="-2"/>
        </w:rPr>
        <w:t> </w:t>
      </w:r>
      <w:r>
        <w:rPr/>
        <w:t>of the Diploma of the Institute of Cemeteries and Crematorium Management should be seen as a minimum requirement. The appointment of all staff must emphasise the need</w:t>
      </w:r>
      <w:r>
        <w:rPr>
          <w:spacing w:val="-6"/>
        </w:rPr>
        <w:t> </w:t>
      </w:r>
      <w:r>
        <w:rPr/>
        <w:t>for</w:t>
      </w:r>
      <w:r>
        <w:rPr>
          <w:spacing w:val="-6"/>
        </w:rPr>
        <w:t> </w:t>
      </w:r>
      <w:r>
        <w:rPr/>
        <w:t>proper</w:t>
      </w:r>
      <w:r>
        <w:rPr>
          <w:spacing w:val="-6"/>
        </w:rPr>
        <w:t> </w:t>
      </w:r>
      <w:r>
        <w:rPr/>
        <w:t>conduct</w:t>
      </w:r>
      <w:r>
        <w:rPr>
          <w:spacing w:val="-6"/>
        </w:rPr>
        <w:t> </w:t>
      </w:r>
      <w:r>
        <w:rPr/>
        <w:t>and</w:t>
      </w:r>
      <w:r>
        <w:rPr>
          <w:spacing w:val="-6"/>
        </w:rPr>
        <w:t> </w:t>
      </w:r>
      <w:r>
        <w:rPr/>
        <w:t>demeanour,</w:t>
      </w:r>
      <w:r>
        <w:rPr>
          <w:spacing w:val="-6"/>
        </w:rPr>
        <w:t> </w:t>
      </w:r>
      <w:r>
        <w:rPr/>
        <w:t>as</w:t>
      </w:r>
      <w:r>
        <w:rPr>
          <w:spacing w:val="-6"/>
        </w:rPr>
        <w:t> </w:t>
      </w:r>
      <w:r>
        <w:rPr/>
        <w:t>well</w:t>
      </w:r>
      <w:r>
        <w:rPr>
          <w:spacing w:val="-6"/>
        </w:rPr>
        <w:t> </w:t>
      </w:r>
      <w:r>
        <w:rPr/>
        <w:t>as</w:t>
      </w:r>
      <w:r>
        <w:rPr>
          <w:spacing w:val="-6"/>
        </w:rPr>
        <w:t> </w:t>
      </w:r>
      <w:r>
        <w:rPr/>
        <w:t>technical</w:t>
      </w:r>
      <w:r>
        <w:rPr>
          <w:spacing w:val="-6"/>
        </w:rPr>
        <w:t> </w:t>
      </w:r>
      <w:r>
        <w:rPr/>
        <w:t>expertise.</w:t>
      </w:r>
      <w:r>
        <w:rPr>
          <w:spacing w:val="-6"/>
        </w:rPr>
        <w:t> </w:t>
      </w:r>
      <w:r>
        <w:rPr/>
        <w:t>Staff</w:t>
      </w:r>
      <w:r>
        <w:rPr>
          <w:spacing w:val="-6"/>
        </w:rPr>
        <w:t> </w:t>
      </w:r>
      <w:r>
        <w:rPr/>
        <w:t>must</w:t>
      </w:r>
      <w:r>
        <w:rPr>
          <w:spacing w:val="-6"/>
        </w:rPr>
        <w:t> </w:t>
      </w:r>
      <w:r>
        <w:rPr/>
        <w:t>act and speak in a manner that recognises the sensitivity of bereavement, both during and outside working hours, and should not accept gratuities.</w:t>
      </w:r>
      <w:r>
        <w:rPr>
          <w:spacing w:val="-8"/>
        </w:rPr>
        <w:t> </w:t>
      </w:r>
      <w:r>
        <w:rPr/>
        <w:t>All staff should be identified by name badges.</w:t>
      </w:r>
    </w:p>
    <w:p>
      <w:pPr>
        <w:pStyle w:val="Heading1"/>
      </w:pPr>
      <w:r>
        <w:rPr>
          <w:color w:val="74B243"/>
          <w:spacing w:val="-2"/>
        </w:rPr>
        <w:t>Environmental</w:t>
      </w:r>
      <w:r>
        <w:rPr>
          <w:color w:val="74B243"/>
          <w:spacing w:val="-1"/>
        </w:rPr>
        <w:t> </w:t>
      </w:r>
      <w:r>
        <w:rPr>
          <w:color w:val="74B243"/>
          <w:spacing w:val="-2"/>
        </w:rPr>
        <w:t>Issues</w:t>
      </w:r>
    </w:p>
    <w:p>
      <w:pPr>
        <w:pStyle w:val="BodyText"/>
        <w:spacing w:before="90"/>
        <w:ind w:right="230"/>
      </w:pPr>
      <w:r>
        <w:rPr/>
        <w:t>Every Charter member shall minimise the impact of bereavement upon the environment. This should encourage the greater use of earth friendly materials, particularly in coffins and containers used for burial or cremation, a reduction in fossil fuel</w:t>
      </w:r>
      <w:r>
        <w:rPr>
          <w:spacing w:val="-3"/>
        </w:rPr>
        <w:t> </w:t>
      </w:r>
      <w:r>
        <w:rPr/>
        <w:t>usage</w:t>
      </w:r>
      <w:r>
        <w:rPr>
          <w:spacing w:val="-3"/>
        </w:rPr>
        <w:t> </w:t>
      </w:r>
      <w:r>
        <w:rPr/>
        <w:t>and</w:t>
      </w:r>
      <w:r>
        <w:rPr>
          <w:spacing w:val="-3"/>
        </w:rPr>
        <w:t> </w:t>
      </w:r>
      <w:r>
        <w:rPr/>
        <w:t>emissions</w:t>
      </w:r>
      <w:r>
        <w:rPr>
          <w:spacing w:val="-3"/>
        </w:rPr>
        <w:t> </w:t>
      </w:r>
      <w:r>
        <w:rPr/>
        <w:t>to</w:t>
      </w:r>
      <w:r>
        <w:rPr>
          <w:spacing w:val="-3"/>
        </w:rPr>
        <w:t> </w:t>
      </w:r>
      <w:r>
        <w:rPr/>
        <w:t>air,</w:t>
      </w:r>
      <w:r>
        <w:rPr>
          <w:spacing w:val="-3"/>
        </w:rPr>
        <w:t> </w:t>
      </w:r>
      <w:r>
        <w:rPr/>
        <w:t>and</w:t>
      </w:r>
      <w:r>
        <w:rPr>
          <w:spacing w:val="-3"/>
        </w:rPr>
        <w:t> </w:t>
      </w:r>
      <w:r>
        <w:rPr/>
        <w:t>the</w:t>
      </w:r>
      <w:r>
        <w:rPr>
          <w:spacing w:val="-3"/>
        </w:rPr>
        <w:t> </w:t>
      </w:r>
      <w:r>
        <w:rPr/>
        <w:t>use</w:t>
      </w:r>
      <w:r>
        <w:rPr>
          <w:spacing w:val="-3"/>
        </w:rPr>
        <w:t> </w:t>
      </w:r>
      <w:r>
        <w:rPr/>
        <w:t>of</w:t>
      </w:r>
      <w:r>
        <w:rPr>
          <w:spacing w:val="-3"/>
        </w:rPr>
        <w:t> </w:t>
      </w:r>
      <w:r>
        <w:rPr/>
        <w:t>suitable</w:t>
      </w:r>
      <w:r>
        <w:rPr>
          <w:spacing w:val="-3"/>
        </w:rPr>
        <w:t> </w:t>
      </w:r>
      <w:r>
        <w:rPr/>
        <w:t>ground</w:t>
      </w:r>
      <w:r>
        <w:rPr>
          <w:spacing w:val="-4"/>
        </w:rPr>
        <w:t> </w:t>
      </w:r>
      <w:r>
        <w:rPr/>
        <w:t>for</w:t>
      </w:r>
      <w:r>
        <w:rPr>
          <w:spacing w:val="-3"/>
        </w:rPr>
        <w:t> </w:t>
      </w:r>
      <w:r>
        <w:rPr/>
        <w:t>burial</w:t>
      </w:r>
      <w:r>
        <w:rPr>
          <w:spacing w:val="-3"/>
        </w:rPr>
        <w:t> </w:t>
      </w:r>
      <w:r>
        <w:rPr/>
        <w:t>so</w:t>
      </w:r>
      <w:r>
        <w:rPr>
          <w:spacing w:val="-3"/>
        </w:rPr>
        <w:t> </w:t>
      </w:r>
      <w:r>
        <w:rPr/>
        <w:t>that</w:t>
      </w:r>
      <w:r>
        <w:rPr>
          <w:spacing w:val="-3"/>
        </w:rPr>
        <w:t> </w:t>
      </w:r>
      <w:r>
        <w:rPr/>
        <w:t>water borne pollution shall not occur.</w:t>
      </w:r>
    </w:p>
    <w:p>
      <w:pPr>
        <w:pStyle w:val="Heading1"/>
      </w:pPr>
      <w:r>
        <w:rPr>
          <w:color w:val="74B243"/>
        </w:rPr>
        <w:t>Individual</w:t>
      </w:r>
      <w:r>
        <w:rPr>
          <w:color w:val="74B243"/>
          <w:spacing w:val="-14"/>
        </w:rPr>
        <w:t> </w:t>
      </w:r>
      <w:r>
        <w:rPr>
          <w:color w:val="74B243"/>
          <w:spacing w:val="-2"/>
        </w:rPr>
        <w:t>Disposal</w:t>
      </w:r>
    </w:p>
    <w:p>
      <w:pPr>
        <w:pStyle w:val="BodyText"/>
        <w:spacing w:line="322" w:lineRule="exact" w:before="91"/>
      </w:pPr>
      <w:r>
        <w:rPr/>
        <w:t>The</w:t>
      </w:r>
      <w:r>
        <w:rPr>
          <w:spacing w:val="-8"/>
        </w:rPr>
        <w:t> </w:t>
      </w:r>
      <w:r>
        <w:rPr/>
        <w:t>importance</w:t>
      </w:r>
      <w:r>
        <w:rPr>
          <w:spacing w:val="-7"/>
        </w:rPr>
        <w:t> </w:t>
      </w:r>
      <w:r>
        <w:rPr/>
        <w:t>of</w:t>
      </w:r>
      <w:r>
        <w:rPr>
          <w:spacing w:val="-7"/>
        </w:rPr>
        <w:t> </w:t>
      </w:r>
      <w:r>
        <w:rPr/>
        <w:t>human</w:t>
      </w:r>
      <w:r>
        <w:rPr>
          <w:spacing w:val="-7"/>
        </w:rPr>
        <w:t> </w:t>
      </w:r>
      <w:r>
        <w:rPr/>
        <w:t>beings</w:t>
      </w:r>
      <w:r>
        <w:rPr>
          <w:spacing w:val="-7"/>
        </w:rPr>
        <w:t> </w:t>
      </w:r>
      <w:r>
        <w:rPr/>
        <w:t>as</w:t>
      </w:r>
      <w:r>
        <w:rPr>
          <w:spacing w:val="-7"/>
        </w:rPr>
        <w:t> </w:t>
      </w:r>
      <w:r>
        <w:rPr/>
        <w:t>individuals</w:t>
      </w:r>
      <w:r>
        <w:rPr>
          <w:spacing w:val="-7"/>
        </w:rPr>
        <w:t> </w:t>
      </w:r>
      <w:r>
        <w:rPr/>
        <w:t>and</w:t>
      </w:r>
      <w:r>
        <w:rPr>
          <w:spacing w:val="-7"/>
        </w:rPr>
        <w:t> </w:t>
      </w:r>
      <w:r>
        <w:rPr/>
        <w:t>the</w:t>
      </w:r>
      <w:r>
        <w:rPr>
          <w:spacing w:val="-7"/>
        </w:rPr>
        <w:t> </w:t>
      </w:r>
      <w:r>
        <w:rPr/>
        <w:t>manner</w:t>
      </w:r>
      <w:r>
        <w:rPr>
          <w:spacing w:val="-8"/>
        </w:rPr>
        <w:t> </w:t>
      </w:r>
      <w:r>
        <w:rPr/>
        <w:t>in</w:t>
      </w:r>
      <w:r>
        <w:rPr>
          <w:spacing w:val="-7"/>
        </w:rPr>
        <w:t> </w:t>
      </w:r>
      <w:r>
        <w:rPr/>
        <w:t>which</w:t>
      </w:r>
      <w:r>
        <w:rPr>
          <w:spacing w:val="-7"/>
        </w:rPr>
        <w:t> </w:t>
      </w:r>
      <w:r>
        <w:rPr>
          <w:spacing w:val="-4"/>
        </w:rPr>
        <w:t>they</w:t>
      </w:r>
    </w:p>
    <w:p>
      <w:pPr>
        <w:pStyle w:val="BodyText"/>
        <w:ind w:left="108" w:right="230"/>
      </w:pPr>
      <w:r>
        <w:rPr/>
        <w:t>inter-relate</w:t>
      </w:r>
      <w:r>
        <w:rPr>
          <w:spacing w:val="-3"/>
        </w:rPr>
        <w:t> </w:t>
      </w:r>
      <w:r>
        <w:rPr/>
        <w:t>with</w:t>
      </w:r>
      <w:r>
        <w:rPr>
          <w:spacing w:val="-3"/>
        </w:rPr>
        <w:t> </w:t>
      </w:r>
      <w:r>
        <w:rPr/>
        <w:t>relatives</w:t>
      </w:r>
      <w:r>
        <w:rPr>
          <w:spacing w:val="-3"/>
        </w:rPr>
        <w:t> </w:t>
      </w:r>
      <w:r>
        <w:rPr/>
        <w:t>and</w:t>
      </w:r>
      <w:r>
        <w:rPr>
          <w:spacing w:val="-4"/>
        </w:rPr>
        <w:t> </w:t>
      </w:r>
      <w:r>
        <w:rPr/>
        <w:t>friends</w:t>
      </w:r>
      <w:r>
        <w:rPr>
          <w:spacing w:val="-4"/>
        </w:rPr>
        <w:t> </w:t>
      </w:r>
      <w:r>
        <w:rPr/>
        <w:t>does</w:t>
      </w:r>
      <w:r>
        <w:rPr>
          <w:spacing w:val="-4"/>
        </w:rPr>
        <w:t> </w:t>
      </w:r>
      <w:r>
        <w:rPr/>
        <w:t>not</w:t>
      </w:r>
      <w:r>
        <w:rPr>
          <w:spacing w:val="-4"/>
        </w:rPr>
        <w:t> </w:t>
      </w:r>
      <w:r>
        <w:rPr/>
        <w:t>diminish</w:t>
      </w:r>
      <w:r>
        <w:rPr>
          <w:spacing w:val="-4"/>
        </w:rPr>
        <w:t> </w:t>
      </w:r>
      <w:r>
        <w:rPr/>
        <w:t>in</w:t>
      </w:r>
      <w:r>
        <w:rPr>
          <w:spacing w:val="-1"/>
        </w:rPr>
        <w:t> </w:t>
      </w:r>
      <w:r>
        <w:rPr/>
        <w:t>significance</w:t>
      </w:r>
      <w:r>
        <w:rPr>
          <w:spacing w:val="-3"/>
        </w:rPr>
        <w:t> </w:t>
      </w:r>
      <w:r>
        <w:rPr/>
        <w:t>following</w:t>
      </w:r>
      <w:r>
        <w:rPr>
          <w:spacing w:val="-3"/>
        </w:rPr>
        <w:t> </w:t>
      </w:r>
      <w:r>
        <w:rPr/>
        <w:t>death. It is important for the bereaved to know that the burial or cremation is individually carried out, and the following requirements must, therefore, be met:</w:t>
      </w:r>
    </w:p>
    <w:p>
      <w:pPr>
        <w:pStyle w:val="Heading1"/>
        <w:spacing w:before="186"/>
      </w:pPr>
      <w:r>
        <w:rPr>
          <w:color w:val="74B243"/>
        </w:rPr>
        <w:t>General</w:t>
      </w:r>
      <w:r>
        <w:rPr>
          <w:color w:val="74B243"/>
          <w:spacing w:val="-11"/>
        </w:rPr>
        <w:t> </w:t>
      </w:r>
      <w:r>
        <w:rPr>
          <w:color w:val="74B243"/>
          <w:spacing w:val="-2"/>
        </w:rPr>
        <w:t>Conditions</w:t>
      </w:r>
    </w:p>
    <w:p>
      <w:pPr>
        <w:pStyle w:val="ListParagraph"/>
        <w:numPr>
          <w:ilvl w:val="0"/>
          <w:numId w:val="1"/>
        </w:numPr>
        <w:tabs>
          <w:tab w:pos="533" w:val="left" w:leader="none"/>
        </w:tabs>
        <w:spacing w:line="240" w:lineRule="auto" w:before="91" w:after="0"/>
        <w:ind w:left="107" w:right="229" w:firstLine="0"/>
        <w:jc w:val="left"/>
        <w:rPr>
          <w:sz w:val="28"/>
        </w:rPr>
      </w:pPr>
      <w:r>
        <w:rPr>
          <w:sz w:val="28"/>
        </w:rPr>
        <w:t>No</w:t>
      </w:r>
      <w:r>
        <w:rPr>
          <w:spacing w:val="-5"/>
          <w:sz w:val="28"/>
        </w:rPr>
        <w:t> </w:t>
      </w:r>
      <w:r>
        <w:rPr>
          <w:sz w:val="28"/>
        </w:rPr>
        <w:t>coffin/container/shroud</w:t>
      </w:r>
      <w:r>
        <w:rPr>
          <w:spacing w:val="-5"/>
          <w:sz w:val="28"/>
        </w:rPr>
        <w:t> </w:t>
      </w:r>
      <w:r>
        <w:rPr>
          <w:sz w:val="28"/>
        </w:rPr>
        <w:t>shall</w:t>
      </w:r>
      <w:r>
        <w:rPr>
          <w:spacing w:val="-4"/>
          <w:sz w:val="28"/>
        </w:rPr>
        <w:t> </w:t>
      </w:r>
      <w:r>
        <w:rPr>
          <w:sz w:val="28"/>
        </w:rPr>
        <w:t>be</w:t>
      </w:r>
      <w:r>
        <w:rPr>
          <w:spacing w:val="-4"/>
          <w:sz w:val="28"/>
        </w:rPr>
        <w:t> </w:t>
      </w:r>
      <w:r>
        <w:rPr>
          <w:sz w:val="28"/>
        </w:rPr>
        <w:t>accepted</w:t>
      </w:r>
      <w:r>
        <w:rPr>
          <w:spacing w:val="-4"/>
          <w:sz w:val="28"/>
        </w:rPr>
        <w:t> </w:t>
      </w:r>
      <w:r>
        <w:rPr>
          <w:sz w:val="28"/>
        </w:rPr>
        <w:t>at</w:t>
      </w:r>
      <w:r>
        <w:rPr>
          <w:spacing w:val="-4"/>
          <w:sz w:val="28"/>
        </w:rPr>
        <w:t> </w:t>
      </w:r>
      <w:r>
        <w:rPr>
          <w:sz w:val="28"/>
        </w:rPr>
        <w:t>a</w:t>
      </w:r>
      <w:r>
        <w:rPr>
          <w:spacing w:val="-4"/>
          <w:sz w:val="28"/>
        </w:rPr>
        <w:t> </w:t>
      </w:r>
      <w:r>
        <w:rPr>
          <w:sz w:val="28"/>
        </w:rPr>
        <w:t>cemetery</w:t>
      </w:r>
      <w:r>
        <w:rPr>
          <w:spacing w:val="-4"/>
          <w:sz w:val="28"/>
        </w:rPr>
        <w:t> </w:t>
      </w:r>
      <w:r>
        <w:rPr>
          <w:sz w:val="28"/>
        </w:rPr>
        <w:t>unless</w:t>
      </w:r>
      <w:r>
        <w:rPr>
          <w:spacing w:val="-4"/>
          <w:sz w:val="28"/>
        </w:rPr>
        <w:t> </w:t>
      </w:r>
      <w:r>
        <w:rPr>
          <w:sz w:val="28"/>
        </w:rPr>
        <w:t>the</w:t>
      </w:r>
      <w:r>
        <w:rPr>
          <w:spacing w:val="-4"/>
          <w:sz w:val="28"/>
        </w:rPr>
        <w:t> </w:t>
      </w:r>
      <w:r>
        <w:rPr>
          <w:sz w:val="28"/>
        </w:rPr>
        <w:t>name</w:t>
      </w:r>
      <w:r>
        <w:rPr>
          <w:spacing w:val="-4"/>
          <w:sz w:val="28"/>
        </w:rPr>
        <w:t> </w:t>
      </w:r>
      <w:r>
        <w:rPr>
          <w:sz w:val="28"/>
        </w:rPr>
        <w:t>of</w:t>
      </w:r>
      <w:r>
        <w:rPr>
          <w:spacing w:val="-4"/>
          <w:sz w:val="28"/>
        </w:rPr>
        <w:t> </w:t>
      </w:r>
      <w:r>
        <w:rPr>
          <w:sz w:val="28"/>
        </w:rPr>
        <w:t>the deceased therein is clearly shown.</w:t>
      </w:r>
    </w:p>
    <w:p>
      <w:pPr>
        <w:pStyle w:val="ListParagraph"/>
        <w:numPr>
          <w:ilvl w:val="0"/>
          <w:numId w:val="1"/>
        </w:numPr>
        <w:tabs>
          <w:tab w:pos="534" w:val="left" w:leader="none"/>
        </w:tabs>
        <w:spacing w:line="240" w:lineRule="auto" w:before="0" w:after="0"/>
        <w:ind w:left="107" w:right="1160" w:firstLine="0"/>
        <w:jc w:val="left"/>
        <w:rPr>
          <w:sz w:val="28"/>
        </w:rPr>
      </w:pPr>
      <w:r>
        <w:rPr>
          <w:sz w:val="28"/>
        </w:rPr>
        <w:t>The</w:t>
      </w:r>
      <w:r>
        <w:rPr>
          <w:spacing w:val="-4"/>
          <w:sz w:val="28"/>
        </w:rPr>
        <w:t> </w:t>
      </w:r>
      <w:r>
        <w:rPr>
          <w:sz w:val="28"/>
        </w:rPr>
        <w:t>identity</w:t>
      </w:r>
      <w:r>
        <w:rPr>
          <w:spacing w:val="-4"/>
          <w:sz w:val="28"/>
        </w:rPr>
        <w:t> </w:t>
      </w:r>
      <w:r>
        <w:rPr>
          <w:sz w:val="28"/>
        </w:rPr>
        <w:t>shown</w:t>
      </w:r>
      <w:r>
        <w:rPr>
          <w:spacing w:val="-4"/>
          <w:sz w:val="28"/>
        </w:rPr>
        <w:t> </w:t>
      </w:r>
      <w:r>
        <w:rPr>
          <w:sz w:val="28"/>
        </w:rPr>
        <w:t>on</w:t>
      </w:r>
      <w:r>
        <w:rPr>
          <w:spacing w:val="-4"/>
          <w:sz w:val="28"/>
        </w:rPr>
        <w:t> </w:t>
      </w:r>
      <w:r>
        <w:rPr>
          <w:sz w:val="28"/>
        </w:rPr>
        <w:t>the</w:t>
      </w:r>
      <w:r>
        <w:rPr>
          <w:spacing w:val="-4"/>
          <w:sz w:val="28"/>
        </w:rPr>
        <w:t> </w:t>
      </w:r>
      <w:r>
        <w:rPr>
          <w:sz w:val="28"/>
        </w:rPr>
        <w:t>coffin/container</w:t>
      </w:r>
      <w:r>
        <w:rPr>
          <w:spacing w:val="-5"/>
          <w:sz w:val="28"/>
        </w:rPr>
        <w:t> </w:t>
      </w:r>
      <w:r>
        <w:rPr>
          <w:sz w:val="28"/>
        </w:rPr>
        <w:t>/shroud</w:t>
      </w:r>
      <w:r>
        <w:rPr>
          <w:spacing w:val="-4"/>
          <w:sz w:val="28"/>
        </w:rPr>
        <w:t> </w:t>
      </w:r>
      <w:r>
        <w:rPr>
          <w:sz w:val="28"/>
        </w:rPr>
        <w:t>shall</w:t>
      </w:r>
      <w:r>
        <w:rPr>
          <w:spacing w:val="-4"/>
          <w:sz w:val="28"/>
        </w:rPr>
        <w:t> </w:t>
      </w:r>
      <w:r>
        <w:rPr>
          <w:sz w:val="28"/>
        </w:rPr>
        <w:t>be</w:t>
      </w:r>
      <w:r>
        <w:rPr>
          <w:spacing w:val="-5"/>
          <w:sz w:val="28"/>
        </w:rPr>
        <w:t> </w:t>
      </w:r>
      <w:r>
        <w:rPr>
          <w:sz w:val="28"/>
        </w:rPr>
        <w:t>verified</w:t>
      </w:r>
      <w:r>
        <w:rPr>
          <w:spacing w:val="-4"/>
          <w:sz w:val="28"/>
        </w:rPr>
        <w:t> </w:t>
      </w:r>
      <w:r>
        <w:rPr>
          <w:sz w:val="28"/>
        </w:rPr>
        <w:t>at</w:t>
      </w:r>
      <w:r>
        <w:rPr>
          <w:spacing w:val="-4"/>
          <w:sz w:val="28"/>
        </w:rPr>
        <w:t> </w:t>
      </w:r>
      <w:r>
        <w:rPr>
          <w:sz w:val="28"/>
        </w:rPr>
        <w:t>every </w:t>
      </w:r>
      <w:r>
        <w:rPr>
          <w:spacing w:val="-2"/>
          <w:sz w:val="28"/>
        </w:rPr>
        <w:t>funeral.</w:t>
      </w:r>
    </w:p>
    <w:p>
      <w:pPr>
        <w:pStyle w:val="ListParagraph"/>
        <w:numPr>
          <w:ilvl w:val="0"/>
          <w:numId w:val="1"/>
        </w:numPr>
        <w:tabs>
          <w:tab w:pos="533" w:val="left" w:leader="none"/>
        </w:tabs>
        <w:spacing w:line="240" w:lineRule="auto" w:before="0" w:after="0"/>
        <w:ind w:left="107" w:right="433" w:firstLine="0"/>
        <w:jc w:val="left"/>
        <w:rPr>
          <w:sz w:val="28"/>
        </w:rPr>
      </w:pPr>
      <w:r>
        <w:rPr>
          <w:sz w:val="28"/>
        </w:rPr>
        <w:t>If</w:t>
      </w:r>
      <w:r>
        <w:rPr>
          <w:spacing w:val="-5"/>
          <w:sz w:val="28"/>
        </w:rPr>
        <w:t> </w:t>
      </w:r>
      <w:r>
        <w:rPr>
          <w:sz w:val="28"/>
        </w:rPr>
        <w:t>burial</w:t>
      </w:r>
      <w:r>
        <w:rPr>
          <w:spacing w:val="-5"/>
          <w:sz w:val="28"/>
        </w:rPr>
        <w:t> </w:t>
      </w:r>
      <w:r>
        <w:rPr>
          <w:sz w:val="28"/>
        </w:rPr>
        <w:t>is</w:t>
      </w:r>
      <w:r>
        <w:rPr>
          <w:spacing w:val="-6"/>
          <w:sz w:val="28"/>
        </w:rPr>
        <w:t> </w:t>
      </w:r>
      <w:r>
        <w:rPr>
          <w:sz w:val="28"/>
        </w:rPr>
        <w:t>to</w:t>
      </w:r>
      <w:r>
        <w:rPr>
          <w:spacing w:val="-5"/>
          <w:sz w:val="28"/>
        </w:rPr>
        <w:t> </w:t>
      </w:r>
      <w:r>
        <w:rPr>
          <w:sz w:val="28"/>
        </w:rPr>
        <w:t>occur,</w:t>
      </w:r>
      <w:r>
        <w:rPr>
          <w:spacing w:val="-5"/>
          <w:sz w:val="28"/>
        </w:rPr>
        <w:t> </w:t>
      </w:r>
      <w:r>
        <w:rPr>
          <w:sz w:val="28"/>
        </w:rPr>
        <w:t>the</w:t>
      </w:r>
      <w:r>
        <w:rPr>
          <w:spacing w:val="-5"/>
          <w:sz w:val="28"/>
        </w:rPr>
        <w:t> </w:t>
      </w:r>
      <w:r>
        <w:rPr>
          <w:sz w:val="28"/>
        </w:rPr>
        <w:t>body</w:t>
      </w:r>
      <w:r>
        <w:rPr>
          <w:spacing w:val="-5"/>
          <w:sz w:val="28"/>
        </w:rPr>
        <w:t> </w:t>
      </w:r>
      <w:r>
        <w:rPr>
          <w:sz w:val="28"/>
        </w:rPr>
        <w:t>and</w:t>
      </w:r>
      <w:r>
        <w:rPr>
          <w:spacing w:val="-5"/>
          <w:sz w:val="28"/>
        </w:rPr>
        <w:t> </w:t>
      </w:r>
      <w:r>
        <w:rPr>
          <w:sz w:val="28"/>
        </w:rPr>
        <w:t>its</w:t>
      </w:r>
      <w:r>
        <w:rPr>
          <w:spacing w:val="-2"/>
          <w:sz w:val="28"/>
        </w:rPr>
        <w:t> </w:t>
      </w:r>
      <w:r>
        <w:rPr>
          <w:sz w:val="28"/>
        </w:rPr>
        <w:t>coffin/container/shroud</w:t>
      </w:r>
      <w:r>
        <w:rPr>
          <w:spacing w:val="-5"/>
          <w:sz w:val="28"/>
        </w:rPr>
        <w:t> </w:t>
      </w:r>
      <w:r>
        <w:rPr>
          <w:sz w:val="28"/>
        </w:rPr>
        <w:t>shall</w:t>
      </w:r>
      <w:r>
        <w:rPr>
          <w:spacing w:val="-5"/>
          <w:sz w:val="28"/>
        </w:rPr>
        <w:t> </w:t>
      </w:r>
      <w:r>
        <w:rPr>
          <w:sz w:val="28"/>
        </w:rPr>
        <w:t>be</w:t>
      </w:r>
      <w:r>
        <w:rPr>
          <w:spacing w:val="-5"/>
          <w:sz w:val="28"/>
        </w:rPr>
        <w:t> </w:t>
      </w:r>
      <w:r>
        <w:rPr>
          <w:sz w:val="28"/>
        </w:rPr>
        <w:t>placed</w:t>
      </w:r>
      <w:r>
        <w:rPr>
          <w:spacing w:val="-5"/>
          <w:sz w:val="28"/>
        </w:rPr>
        <w:t> </w:t>
      </w:r>
      <w:r>
        <w:rPr>
          <w:sz w:val="28"/>
        </w:rPr>
        <w:t>in</w:t>
      </w:r>
      <w:r>
        <w:rPr>
          <w:spacing w:val="-5"/>
          <w:sz w:val="28"/>
        </w:rPr>
        <w:t> </w:t>
      </w:r>
      <w:r>
        <w:rPr>
          <w:sz w:val="28"/>
        </w:rPr>
        <w:t>the identified grave.</w:t>
      </w:r>
    </w:p>
    <w:p>
      <w:pPr>
        <w:spacing w:after="0" w:line="240" w:lineRule="auto"/>
        <w:jc w:val="left"/>
        <w:rPr>
          <w:sz w:val="28"/>
        </w:rPr>
        <w:sectPr>
          <w:type w:val="continuous"/>
          <w:pgSz w:w="11910" w:h="16840"/>
          <w:pgMar w:top="560" w:bottom="280" w:left="600" w:right="340"/>
        </w:sectPr>
      </w:pPr>
    </w:p>
    <w:p>
      <w:pPr>
        <w:pStyle w:val="BodyText"/>
        <w:spacing w:before="7"/>
        <w:ind w:left="0"/>
        <w:rPr>
          <w:sz w:val="25"/>
        </w:rPr>
      </w:pPr>
    </w:p>
    <w:p>
      <w:pPr>
        <w:pStyle w:val="Heading1"/>
        <w:spacing w:before="91"/>
        <w:ind w:left="165"/>
      </w:pPr>
      <w:r>
        <w:rPr/>
        <w:drawing>
          <wp:anchor distT="0" distB="0" distL="0" distR="0" allowOverlap="1" layoutInCell="1" locked="0" behindDoc="0" simplePos="0" relativeHeight="15728640">
            <wp:simplePos x="0" y="0"/>
            <wp:positionH relativeFrom="page">
              <wp:posOffset>6048755</wp:posOffset>
            </wp:positionH>
            <wp:positionV relativeFrom="paragraph">
              <wp:posOffset>-183142</wp:posOffset>
            </wp:positionV>
            <wp:extent cx="1223772" cy="444245"/>
            <wp:effectExtent l="0" t="0" r="0" b="0"/>
            <wp:wrapNone/>
            <wp:docPr id="3" name="image1.jpeg"/>
            <wp:cNvGraphicFramePr>
              <a:graphicFrameLocks noChangeAspect="1"/>
            </wp:cNvGraphicFramePr>
            <a:graphic>
              <a:graphicData uri="http://schemas.openxmlformats.org/drawingml/2006/picture">
                <pic:pic>
                  <pic:nvPicPr>
                    <pic:cNvPr id="4" name="image1.jpeg"/>
                    <pic:cNvPicPr/>
                  </pic:nvPicPr>
                  <pic:blipFill>
                    <a:blip r:embed="rId5" cstate="print"/>
                    <a:stretch>
                      <a:fillRect/>
                    </a:stretch>
                  </pic:blipFill>
                  <pic:spPr>
                    <a:xfrm>
                      <a:off x="0" y="0"/>
                      <a:ext cx="1223772" cy="444245"/>
                    </a:xfrm>
                    <a:prstGeom prst="rect">
                      <a:avLst/>
                    </a:prstGeom>
                  </pic:spPr>
                </pic:pic>
              </a:graphicData>
            </a:graphic>
          </wp:anchor>
        </w:drawing>
      </w:r>
      <w:r>
        <w:rPr>
          <w:color w:val="74B243"/>
          <w:spacing w:val="-2"/>
        </w:rPr>
        <w:t>Requirements</w:t>
      </w:r>
      <w:r>
        <w:rPr>
          <w:color w:val="74B243"/>
          <w:spacing w:val="-8"/>
        </w:rPr>
        <w:t> </w:t>
      </w:r>
      <w:r>
        <w:rPr>
          <w:color w:val="74B243"/>
          <w:spacing w:val="-2"/>
        </w:rPr>
        <w:t>Relating</w:t>
      </w:r>
      <w:r>
        <w:rPr>
          <w:color w:val="74B243"/>
          <w:spacing w:val="-8"/>
        </w:rPr>
        <w:t> </w:t>
      </w:r>
      <w:r>
        <w:rPr>
          <w:color w:val="74B243"/>
          <w:spacing w:val="-2"/>
        </w:rPr>
        <w:t>To</w:t>
      </w:r>
      <w:r>
        <w:rPr>
          <w:color w:val="74B243"/>
          <w:spacing w:val="-9"/>
        </w:rPr>
        <w:t> </w:t>
      </w:r>
      <w:r>
        <w:rPr>
          <w:color w:val="74B243"/>
          <w:spacing w:val="-2"/>
        </w:rPr>
        <w:t>Cremation</w:t>
      </w:r>
    </w:p>
    <w:p>
      <w:pPr>
        <w:pStyle w:val="ListParagraph"/>
        <w:numPr>
          <w:ilvl w:val="1"/>
          <w:numId w:val="1"/>
        </w:numPr>
        <w:tabs>
          <w:tab w:pos="765" w:val="left" w:leader="none"/>
          <w:tab w:pos="767" w:val="left" w:leader="none"/>
        </w:tabs>
        <w:spacing w:line="240" w:lineRule="auto" w:before="90" w:after="0"/>
        <w:ind w:left="708" w:right="1462" w:hanging="509"/>
        <w:jc w:val="left"/>
        <w:rPr>
          <w:sz w:val="28"/>
        </w:rPr>
      </w:pPr>
      <w:r>
        <w:rPr/>
        <w:tab/>
      </w:r>
      <w:r>
        <w:rPr>
          <w:sz w:val="28"/>
        </w:rPr>
        <w:t>A</w:t>
      </w:r>
      <w:r>
        <w:rPr>
          <w:spacing w:val="-13"/>
          <w:sz w:val="28"/>
        </w:rPr>
        <w:t> </w:t>
      </w:r>
      <w:r>
        <w:rPr>
          <w:sz w:val="28"/>
        </w:rPr>
        <w:t>body shall not be removed from the crematorium after the service of committal,</w:t>
      </w:r>
      <w:r>
        <w:rPr>
          <w:spacing w:val="-3"/>
          <w:sz w:val="28"/>
        </w:rPr>
        <w:t> </w:t>
      </w:r>
      <w:r>
        <w:rPr>
          <w:sz w:val="28"/>
        </w:rPr>
        <w:t>except</w:t>
      </w:r>
      <w:r>
        <w:rPr>
          <w:spacing w:val="-3"/>
          <w:sz w:val="28"/>
        </w:rPr>
        <w:t> </w:t>
      </w:r>
      <w:r>
        <w:rPr>
          <w:sz w:val="28"/>
        </w:rPr>
        <w:t>by</w:t>
      </w:r>
      <w:r>
        <w:rPr>
          <w:spacing w:val="-3"/>
          <w:sz w:val="28"/>
        </w:rPr>
        <w:t> </w:t>
      </w:r>
      <w:r>
        <w:rPr>
          <w:sz w:val="28"/>
        </w:rPr>
        <w:t>order</w:t>
      </w:r>
      <w:r>
        <w:rPr>
          <w:spacing w:val="-3"/>
          <w:sz w:val="28"/>
        </w:rPr>
        <w:t> </w:t>
      </w:r>
      <w:r>
        <w:rPr>
          <w:sz w:val="28"/>
        </w:rPr>
        <w:t>of</w:t>
      </w:r>
      <w:r>
        <w:rPr>
          <w:spacing w:val="-3"/>
          <w:sz w:val="28"/>
        </w:rPr>
        <w:t> </w:t>
      </w:r>
      <w:r>
        <w:rPr>
          <w:sz w:val="28"/>
        </w:rPr>
        <w:t>a</w:t>
      </w:r>
      <w:r>
        <w:rPr>
          <w:spacing w:val="-3"/>
          <w:sz w:val="28"/>
        </w:rPr>
        <w:t> </w:t>
      </w:r>
      <w:r>
        <w:rPr>
          <w:sz w:val="28"/>
        </w:rPr>
        <w:t>Coroner</w:t>
      </w:r>
      <w:r>
        <w:rPr>
          <w:spacing w:val="-3"/>
          <w:sz w:val="28"/>
        </w:rPr>
        <w:t> </w:t>
      </w:r>
      <w:r>
        <w:rPr>
          <w:sz w:val="28"/>
        </w:rPr>
        <w:t>or</w:t>
      </w:r>
      <w:r>
        <w:rPr>
          <w:spacing w:val="-3"/>
          <w:sz w:val="28"/>
        </w:rPr>
        <w:t> </w:t>
      </w:r>
      <w:r>
        <w:rPr>
          <w:sz w:val="28"/>
        </w:rPr>
        <w:t>for</w:t>
      </w:r>
      <w:r>
        <w:rPr>
          <w:spacing w:val="-3"/>
          <w:sz w:val="28"/>
        </w:rPr>
        <w:t> </w:t>
      </w:r>
      <w:r>
        <w:rPr>
          <w:sz w:val="28"/>
        </w:rPr>
        <w:t>some</w:t>
      </w:r>
      <w:r>
        <w:rPr>
          <w:spacing w:val="-3"/>
          <w:sz w:val="28"/>
        </w:rPr>
        <w:t> </w:t>
      </w:r>
      <w:r>
        <w:rPr>
          <w:sz w:val="28"/>
        </w:rPr>
        <w:t>other</w:t>
      </w:r>
      <w:r>
        <w:rPr>
          <w:spacing w:val="-3"/>
          <w:sz w:val="28"/>
        </w:rPr>
        <w:t> </w:t>
      </w:r>
      <w:r>
        <w:rPr>
          <w:sz w:val="28"/>
        </w:rPr>
        <w:t>valid</w:t>
      </w:r>
      <w:r>
        <w:rPr>
          <w:spacing w:val="-3"/>
          <w:sz w:val="28"/>
        </w:rPr>
        <w:t> </w:t>
      </w:r>
      <w:r>
        <w:rPr>
          <w:sz w:val="28"/>
        </w:rPr>
        <w:t>reason.</w:t>
      </w:r>
    </w:p>
    <w:p>
      <w:pPr>
        <w:pStyle w:val="ListParagraph"/>
        <w:numPr>
          <w:ilvl w:val="1"/>
          <w:numId w:val="1"/>
        </w:numPr>
        <w:tabs>
          <w:tab w:pos="731" w:val="left" w:leader="none"/>
          <w:tab w:pos="732" w:val="left" w:leader="none"/>
        </w:tabs>
        <w:spacing w:line="322" w:lineRule="exact" w:before="0" w:after="0"/>
        <w:ind w:left="731" w:right="0" w:hanging="567"/>
        <w:jc w:val="left"/>
        <w:rPr>
          <w:sz w:val="28"/>
        </w:rPr>
      </w:pPr>
      <w:r>
        <w:rPr>
          <w:sz w:val="28"/>
        </w:rPr>
        <w:t>The</w:t>
      </w:r>
      <w:r>
        <w:rPr>
          <w:spacing w:val="-7"/>
          <w:sz w:val="28"/>
        </w:rPr>
        <w:t> </w:t>
      </w:r>
      <w:r>
        <w:rPr>
          <w:sz w:val="28"/>
        </w:rPr>
        <w:t>container</w:t>
      </w:r>
      <w:r>
        <w:rPr>
          <w:spacing w:val="-6"/>
          <w:sz w:val="28"/>
        </w:rPr>
        <w:t> </w:t>
      </w:r>
      <w:r>
        <w:rPr>
          <w:sz w:val="28"/>
        </w:rPr>
        <w:t>and</w:t>
      </w:r>
      <w:r>
        <w:rPr>
          <w:spacing w:val="-6"/>
          <w:sz w:val="28"/>
        </w:rPr>
        <w:t> </w:t>
      </w:r>
      <w:r>
        <w:rPr>
          <w:sz w:val="28"/>
        </w:rPr>
        <w:t>the</w:t>
      </w:r>
      <w:r>
        <w:rPr>
          <w:spacing w:val="-6"/>
          <w:sz w:val="28"/>
        </w:rPr>
        <w:t> </w:t>
      </w:r>
      <w:r>
        <w:rPr>
          <w:sz w:val="28"/>
        </w:rPr>
        <w:t>body</w:t>
      </w:r>
      <w:r>
        <w:rPr>
          <w:spacing w:val="-8"/>
          <w:sz w:val="28"/>
        </w:rPr>
        <w:t> </w:t>
      </w:r>
      <w:r>
        <w:rPr>
          <w:sz w:val="28"/>
        </w:rPr>
        <w:t>shall</w:t>
      </w:r>
      <w:r>
        <w:rPr>
          <w:spacing w:val="-7"/>
          <w:sz w:val="28"/>
        </w:rPr>
        <w:t> </w:t>
      </w:r>
      <w:r>
        <w:rPr>
          <w:sz w:val="28"/>
        </w:rPr>
        <w:t>be</w:t>
      </w:r>
      <w:r>
        <w:rPr>
          <w:spacing w:val="-7"/>
          <w:sz w:val="28"/>
        </w:rPr>
        <w:t> </w:t>
      </w:r>
      <w:r>
        <w:rPr>
          <w:sz w:val="28"/>
        </w:rPr>
        <w:t>placed</w:t>
      </w:r>
      <w:r>
        <w:rPr>
          <w:spacing w:val="-7"/>
          <w:sz w:val="28"/>
        </w:rPr>
        <w:t> </w:t>
      </w:r>
      <w:r>
        <w:rPr>
          <w:sz w:val="28"/>
        </w:rPr>
        <w:t>in</w:t>
      </w:r>
      <w:r>
        <w:rPr>
          <w:spacing w:val="-7"/>
          <w:sz w:val="28"/>
        </w:rPr>
        <w:t> </w:t>
      </w:r>
      <w:r>
        <w:rPr>
          <w:sz w:val="28"/>
        </w:rPr>
        <w:t>a</w:t>
      </w:r>
      <w:r>
        <w:rPr>
          <w:spacing w:val="-6"/>
          <w:sz w:val="28"/>
        </w:rPr>
        <w:t> </w:t>
      </w:r>
      <w:r>
        <w:rPr>
          <w:sz w:val="28"/>
        </w:rPr>
        <w:t>cremator</w:t>
      </w:r>
      <w:r>
        <w:rPr>
          <w:spacing w:val="-6"/>
          <w:sz w:val="28"/>
        </w:rPr>
        <w:t> </w:t>
      </w:r>
      <w:r>
        <w:rPr>
          <w:sz w:val="28"/>
        </w:rPr>
        <w:t>and</w:t>
      </w:r>
      <w:r>
        <w:rPr>
          <w:spacing w:val="-6"/>
          <w:sz w:val="28"/>
        </w:rPr>
        <w:t> </w:t>
      </w:r>
      <w:r>
        <w:rPr>
          <w:spacing w:val="-2"/>
          <w:sz w:val="28"/>
        </w:rPr>
        <w:t>cremation</w:t>
      </w:r>
    </w:p>
    <w:p>
      <w:pPr>
        <w:pStyle w:val="ListParagraph"/>
        <w:numPr>
          <w:ilvl w:val="1"/>
          <w:numId w:val="1"/>
        </w:numPr>
        <w:tabs>
          <w:tab w:pos="731" w:val="left" w:leader="none"/>
          <w:tab w:pos="732" w:val="left" w:leader="none"/>
        </w:tabs>
        <w:spacing w:line="322" w:lineRule="exact" w:before="0" w:after="0"/>
        <w:ind w:left="731" w:right="0" w:hanging="567"/>
        <w:jc w:val="left"/>
        <w:rPr>
          <w:sz w:val="28"/>
        </w:rPr>
      </w:pPr>
      <w:r>
        <w:rPr>
          <w:sz w:val="28"/>
        </w:rPr>
        <w:t>commenced</w:t>
      </w:r>
      <w:r>
        <w:rPr>
          <w:spacing w:val="-8"/>
          <w:sz w:val="28"/>
        </w:rPr>
        <w:t> </w:t>
      </w:r>
      <w:r>
        <w:rPr>
          <w:sz w:val="28"/>
        </w:rPr>
        <w:t>no</w:t>
      </w:r>
      <w:r>
        <w:rPr>
          <w:spacing w:val="-8"/>
          <w:sz w:val="28"/>
        </w:rPr>
        <w:t> </w:t>
      </w:r>
      <w:r>
        <w:rPr>
          <w:sz w:val="28"/>
        </w:rPr>
        <w:t>later</w:t>
      </w:r>
      <w:r>
        <w:rPr>
          <w:spacing w:val="-7"/>
          <w:sz w:val="28"/>
        </w:rPr>
        <w:t> </w:t>
      </w:r>
      <w:r>
        <w:rPr>
          <w:sz w:val="28"/>
        </w:rPr>
        <w:t>than</w:t>
      </w:r>
      <w:r>
        <w:rPr>
          <w:spacing w:val="-8"/>
          <w:sz w:val="28"/>
        </w:rPr>
        <w:t> </w:t>
      </w:r>
      <w:r>
        <w:rPr>
          <w:sz w:val="28"/>
        </w:rPr>
        <w:t>24</w:t>
      </w:r>
      <w:r>
        <w:rPr>
          <w:spacing w:val="-8"/>
          <w:sz w:val="28"/>
        </w:rPr>
        <w:t> </w:t>
      </w:r>
      <w:r>
        <w:rPr>
          <w:sz w:val="28"/>
        </w:rPr>
        <w:t>hours</w:t>
      </w:r>
      <w:r>
        <w:rPr>
          <w:spacing w:val="-7"/>
          <w:sz w:val="28"/>
        </w:rPr>
        <w:t> </w:t>
      </w:r>
      <w:r>
        <w:rPr>
          <w:sz w:val="28"/>
        </w:rPr>
        <w:t>after</w:t>
      </w:r>
      <w:r>
        <w:rPr>
          <w:spacing w:val="-8"/>
          <w:sz w:val="28"/>
        </w:rPr>
        <w:t> </w:t>
      </w:r>
      <w:r>
        <w:rPr>
          <w:sz w:val="28"/>
        </w:rPr>
        <w:t>the</w:t>
      </w:r>
      <w:r>
        <w:rPr>
          <w:spacing w:val="-8"/>
          <w:sz w:val="28"/>
        </w:rPr>
        <w:t> </w:t>
      </w:r>
      <w:r>
        <w:rPr>
          <w:sz w:val="28"/>
        </w:rPr>
        <w:t>service</w:t>
      </w:r>
      <w:r>
        <w:rPr>
          <w:spacing w:val="-8"/>
          <w:sz w:val="28"/>
        </w:rPr>
        <w:t> </w:t>
      </w:r>
      <w:r>
        <w:rPr>
          <w:sz w:val="28"/>
        </w:rPr>
        <w:t>of</w:t>
      </w:r>
      <w:r>
        <w:rPr>
          <w:spacing w:val="-9"/>
          <w:sz w:val="28"/>
        </w:rPr>
        <w:t> </w:t>
      </w:r>
      <w:r>
        <w:rPr>
          <w:sz w:val="28"/>
        </w:rPr>
        <w:t>committal.</w:t>
      </w:r>
      <w:r>
        <w:rPr>
          <w:spacing w:val="-7"/>
          <w:sz w:val="28"/>
        </w:rPr>
        <w:t> </w:t>
      </w:r>
      <w:r>
        <w:rPr>
          <w:spacing w:val="-2"/>
          <w:sz w:val="28"/>
        </w:rPr>
        <w:t>Where</w:t>
      </w:r>
    </w:p>
    <w:p>
      <w:pPr>
        <w:pStyle w:val="ListParagraph"/>
        <w:numPr>
          <w:ilvl w:val="1"/>
          <w:numId w:val="1"/>
        </w:numPr>
        <w:tabs>
          <w:tab w:pos="731" w:val="left" w:leader="none"/>
          <w:tab w:pos="732" w:val="left" w:leader="none"/>
        </w:tabs>
        <w:spacing w:line="240" w:lineRule="auto" w:before="1" w:after="0"/>
        <w:ind w:left="732" w:right="354" w:hanging="567"/>
        <w:jc w:val="left"/>
        <w:rPr>
          <w:sz w:val="28"/>
        </w:rPr>
      </w:pPr>
      <w:r>
        <w:rPr>
          <w:sz w:val="28"/>
        </w:rPr>
        <w:t>cremation</w:t>
      </w:r>
      <w:r>
        <w:rPr>
          <w:spacing w:val="-4"/>
          <w:sz w:val="28"/>
        </w:rPr>
        <w:t> </w:t>
      </w:r>
      <w:r>
        <w:rPr>
          <w:sz w:val="28"/>
        </w:rPr>
        <w:t>may</w:t>
      </w:r>
      <w:r>
        <w:rPr>
          <w:spacing w:val="-4"/>
          <w:sz w:val="28"/>
        </w:rPr>
        <w:t> </w:t>
      </w:r>
      <w:r>
        <w:rPr>
          <w:sz w:val="28"/>
        </w:rPr>
        <w:t>not</w:t>
      </w:r>
      <w:r>
        <w:rPr>
          <w:spacing w:val="-4"/>
          <w:sz w:val="28"/>
        </w:rPr>
        <w:t> </w:t>
      </w:r>
      <w:r>
        <w:rPr>
          <w:sz w:val="28"/>
        </w:rPr>
        <w:t>be</w:t>
      </w:r>
      <w:r>
        <w:rPr>
          <w:spacing w:val="-4"/>
          <w:sz w:val="28"/>
        </w:rPr>
        <w:t> </w:t>
      </w:r>
      <w:r>
        <w:rPr>
          <w:sz w:val="28"/>
        </w:rPr>
        <w:t>carried</w:t>
      </w:r>
      <w:r>
        <w:rPr>
          <w:spacing w:val="-4"/>
          <w:sz w:val="28"/>
        </w:rPr>
        <w:t> </w:t>
      </w:r>
      <w:r>
        <w:rPr>
          <w:sz w:val="28"/>
        </w:rPr>
        <w:t>out</w:t>
      </w:r>
      <w:r>
        <w:rPr>
          <w:spacing w:val="-4"/>
          <w:sz w:val="28"/>
        </w:rPr>
        <w:t> </w:t>
      </w:r>
      <w:r>
        <w:rPr>
          <w:sz w:val="28"/>
        </w:rPr>
        <w:t>on</w:t>
      </w:r>
      <w:r>
        <w:rPr>
          <w:spacing w:val="-4"/>
          <w:sz w:val="28"/>
        </w:rPr>
        <w:t> </w:t>
      </w:r>
      <w:r>
        <w:rPr>
          <w:sz w:val="28"/>
        </w:rPr>
        <w:t>the</w:t>
      </w:r>
      <w:r>
        <w:rPr>
          <w:spacing w:val="-4"/>
          <w:sz w:val="28"/>
        </w:rPr>
        <w:t> </w:t>
      </w:r>
      <w:r>
        <w:rPr>
          <w:sz w:val="28"/>
        </w:rPr>
        <w:t>same</w:t>
      </w:r>
      <w:r>
        <w:rPr>
          <w:spacing w:val="-4"/>
          <w:sz w:val="28"/>
        </w:rPr>
        <w:t> </w:t>
      </w:r>
      <w:r>
        <w:rPr>
          <w:sz w:val="28"/>
        </w:rPr>
        <w:t>day,</w:t>
      </w:r>
      <w:r>
        <w:rPr>
          <w:spacing w:val="-4"/>
          <w:sz w:val="28"/>
        </w:rPr>
        <w:t> </w:t>
      </w:r>
      <w:r>
        <w:rPr>
          <w:sz w:val="28"/>
        </w:rPr>
        <w:t>the</w:t>
      </w:r>
      <w:r>
        <w:rPr>
          <w:spacing w:val="-20"/>
          <w:sz w:val="28"/>
        </w:rPr>
        <w:t> </w:t>
      </w:r>
      <w:r>
        <w:rPr>
          <w:sz w:val="28"/>
        </w:rPr>
        <w:t>Applicant</w:t>
      </w:r>
      <w:r>
        <w:rPr>
          <w:spacing w:val="-4"/>
          <w:sz w:val="28"/>
        </w:rPr>
        <w:t> </w:t>
      </w:r>
      <w:r>
        <w:rPr>
          <w:sz w:val="28"/>
        </w:rPr>
        <w:t>will</w:t>
      </w:r>
      <w:r>
        <w:rPr>
          <w:spacing w:val="-4"/>
          <w:sz w:val="28"/>
        </w:rPr>
        <w:t> </w:t>
      </w:r>
      <w:r>
        <w:rPr>
          <w:sz w:val="28"/>
        </w:rPr>
        <w:t>have</w:t>
      </w:r>
      <w:r>
        <w:rPr>
          <w:spacing w:val="-4"/>
          <w:sz w:val="28"/>
        </w:rPr>
        <w:t> </w:t>
      </w:r>
      <w:r>
        <w:rPr>
          <w:sz w:val="28"/>
        </w:rPr>
        <w:t>given permission to do so. The coffin or container with the body inside shall not be opened or otherwise disturbed, other than in exceptional circumstances, and then only with the express permission and in the presence of the</w:t>
      </w:r>
      <w:r>
        <w:rPr>
          <w:spacing w:val="-8"/>
          <w:sz w:val="28"/>
        </w:rPr>
        <w:t> </w:t>
      </w:r>
      <w:r>
        <w:rPr>
          <w:sz w:val="28"/>
        </w:rPr>
        <w:t>Applicant for </w:t>
      </w:r>
      <w:r>
        <w:rPr>
          <w:spacing w:val="-2"/>
          <w:sz w:val="28"/>
        </w:rPr>
        <w:t>Cremation.</w:t>
      </w:r>
    </w:p>
    <w:p>
      <w:pPr>
        <w:pStyle w:val="ListParagraph"/>
        <w:numPr>
          <w:ilvl w:val="1"/>
          <w:numId w:val="1"/>
        </w:numPr>
        <w:tabs>
          <w:tab w:pos="731" w:val="left" w:leader="none"/>
          <w:tab w:pos="732" w:val="left" w:leader="none"/>
        </w:tabs>
        <w:spacing w:line="240" w:lineRule="auto" w:before="0" w:after="0"/>
        <w:ind w:left="743" w:right="522" w:hanging="579"/>
        <w:jc w:val="left"/>
        <w:rPr>
          <w:sz w:val="28"/>
        </w:rPr>
      </w:pPr>
      <w:r>
        <w:rPr>
          <w:sz w:val="28"/>
        </w:rPr>
        <w:t>Once a coffin or container has been placed in a cremator, it shall not be disturbed</w:t>
      </w:r>
      <w:r>
        <w:rPr>
          <w:spacing w:val="-3"/>
          <w:sz w:val="28"/>
        </w:rPr>
        <w:t> </w:t>
      </w:r>
      <w:r>
        <w:rPr>
          <w:sz w:val="28"/>
        </w:rPr>
        <w:t>until</w:t>
      </w:r>
      <w:r>
        <w:rPr>
          <w:spacing w:val="-3"/>
          <w:sz w:val="28"/>
        </w:rPr>
        <w:t> </w:t>
      </w:r>
      <w:r>
        <w:rPr>
          <w:sz w:val="28"/>
        </w:rPr>
        <w:t>the</w:t>
      </w:r>
      <w:r>
        <w:rPr>
          <w:spacing w:val="-3"/>
          <w:sz w:val="28"/>
        </w:rPr>
        <w:t> </w:t>
      </w:r>
      <w:r>
        <w:rPr>
          <w:sz w:val="28"/>
        </w:rPr>
        <w:t>process</w:t>
      </w:r>
      <w:r>
        <w:rPr>
          <w:spacing w:val="-3"/>
          <w:sz w:val="28"/>
        </w:rPr>
        <w:t> </w:t>
      </w:r>
      <w:r>
        <w:rPr>
          <w:sz w:val="28"/>
        </w:rPr>
        <w:t>of</w:t>
      </w:r>
      <w:r>
        <w:rPr>
          <w:spacing w:val="-3"/>
          <w:sz w:val="28"/>
        </w:rPr>
        <w:t> </w:t>
      </w:r>
      <w:r>
        <w:rPr>
          <w:sz w:val="28"/>
        </w:rPr>
        <w:t>cremation</w:t>
      </w:r>
      <w:r>
        <w:rPr>
          <w:spacing w:val="-3"/>
          <w:sz w:val="28"/>
        </w:rPr>
        <w:t> </w:t>
      </w:r>
      <w:r>
        <w:rPr>
          <w:sz w:val="28"/>
        </w:rPr>
        <w:t>is</w:t>
      </w:r>
      <w:r>
        <w:rPr>
          <w:spacing w:val="-2"/>
          <w:sz w:val="28"/>
        </w:rPr>
        <w:t> </w:t>
      </w:r>
      <w:r>
        <w:rPr>
          <w:sz w:val="28"/>
        </w:rPr>
        <w:t>complete.</w:t>
      </w:r>
      <w:r>
        <w:rPr>
          <w:spacing w:val="-4"/>
          <w:sz w:val="28"/>
        </w:rPr>
        <w:t> </w:t>
      </w:r>
      <w:r>
        <w:rPr>
          <w:sz w:val="28"/>
        </w:rPr>
        <w:t>On</w:t>
      </w:r>
      <w:r>
        <w:rPr>
          <w:spacing w:val="-3"/>
          <w:sz w:val="28"/>
        </w:rPr>
        <w:t> </w:t>
      </w:r>
      <w:r>
        <w:rPr>
          <w:sz w:val="28"/>
        </w:rPr>
        <w:t>completion,</w:t>
      </w:r>
      <w:r>
        <w:rPr>
          <w:spacing w:val="-3"/>
          <w:sz w:val="28"/>
        </w:rPr>
        <w:t> </w:t>
      </w:r>
      <w:r>
        <w:rPr>
          <w:sz w:val="28"/>
        </w:rPr>
        <w:t>the</w:t>
      </w:r>
      <w:r>
        <w:rPr>
          <w:spacing w:val="-3"/>
          <w:sz w:val="28"/>
        </w:rPr>
        <w:t> </w:t>
      </w:r>
      <w:r>
        <w:rPr>
          <w:sz w:val="28"/>
        </w:rPr>
        <w:t>whole of the cremation remains shall be removed from the cremator and reduced to granular form, except where it is specifically not requested, and shall be disposed of or released according to the instructions of the</w:t>
      </w:r>
      <w:r>
        <w:rPr>
          <w:spacing w:val="-5"/>
          <w:sz w:val="28"/>
        </w:rPr>
        <w:t> </w:t>
      </w:r>
      <w:r>
        <w:rPr>
          <w:sz w:val="28"/>
        </w:rPr>
        <w:t>Applicant for </w:t>
      </w:r>
      <w:r>
        <w:rPr>
          <w:spacing w:val="-2"/>
          <w:sz w:val="28"/>
        </w:rPr>
        <w:t>Cremation.</w:t>
      </w:r>
    </w:p>
    <w:p>
      <w:pPr>
        <w:pStyle w:val="ListParagraph"/>
        <w:numPr>
          <w:ilvl w:val="1"/>
          <w:numId w:val="1"/>
        </w:numPr>
        <w:tabs>
          <w:tab w:pos="700" w:val="left" w:leader="none"/>
          <w:tab w:pos="701" w:val="left" w:leader="none"/>
        </w:tabs>
        <w:spacing w:line="240" w:lineRule="auto" w:before="0" w:after="0"/>
        <w:ind w:left="701" w:right="424" w:hanging="567"/>
        <w:jc w:val="left"/>
        <w:rPr>
          <w:sz w:val="28"/>
        </w:rPr>
      </w:pPr>
      <w:r>
        <w:rPr>
          <w:sz w:val="28"/>
        </w:rPr>
        <w:t>Cremation</w:t>
      </w:r>
      <w:r>
        <w:rPr>
          <w:spacing w:val="-3"/>
          <w:sz w:val="28"/>
        </w:rPr>
        <w:t> </w:t>
      </w:r>
      <w:r>
        <w:rPr>
          <w:sz w:val="28"/>
        </w:rPr>
        <w:t>remains</w:t>
      </w:r>
      <w:r>
        <w:rPr>
          <w:spacing w:val="-3"/>
          <w:sz w:val="28"/>
        </w:rPr>
        <w:t> </w:t>
      </w:r>
      <w:r>
        <w:rPr>
          <w:sz w:val="28"/>
        </w:rPr>
        <w:t>placed</w:t>
      </w:r>
      <w:r>
        <w:rPr>
          <w:spacing w:val="-3"/>
          <w:sz w:val="28"/>
        </w:rPr>
        <w:t> </w:t>
      </w:r>
      <w:r>
        <w:rPr>
          <w:sz w:val="28"/>
        </w:rPr>
        <w:t>in</w:t>
      </w:r>
      <w:r>
        <w:rPr>
          <w:spacing w:val="-3"/>
          <w:sz w:val="28"/>
        </w:rPr>
        <w:t> </w:t>
      </w:r>
      <w:r>
        <w:rPr>
          <w:sz w:val="28"/>
        </w:rPr>
        <w:t>the</w:t>
      </w:r>
      <w:r>
        <w:rPr>
          <w:spacing w:val="-3"/>
          <w:sz w:val="28"/>
        </w:rPr>
        <w:t> </w:t>
      </w:r>
      <w:r>
        <w:rPr>
          <w:sz w:val="28"/>
        </w:rPr>
        <w:t>Garden</w:t>
      </w:r>
      <w:r>
        <w:rPr>
          <w:spacing w:val="-4"/>
          <w:sz w:val="28"/>
        </w:rPr>
        <w:t> </w:t>
      </w:r>
      <w:r>
        <w:rPr>
          <w:sz w:val="28"/>
        </w:rPr>
        <w:t>of</w:t>
      </w:r>
      <w:r>
        <w:rPr>
          <w:spacing w:val="-3"/>
          <w:sz w:val="28"/>
        </w:rPr>
        <w:t> </w:t>
      </w:r>
      <w:r>
        <w:rPr>
          <w:sz w:val="28"/>
        </w:rPr>
        <w:t>Remembrance</w:t>
      </w:r>
      <w:r>
        <w:rPr>
          <w:spacing w:val="-3"/>
          <w:sz w:val="28"/>
        </w:rPr>
        <w:t> </w:t>
      </w:r>
      <w:r>
        <w:rPr>
          <w:sz w:val="28"/>
        </w:rPr>
        <w:t>shall</w:t>
      </w:r>
      <w:r>
        <w:rPr>
          <w:spacing w:val="-3"/>
          <w:sz w:val="28"/>
        </w:rPr>
        <w:t> </w:t>
      </w:r>
      <w:r>
        <w:rPr>
          <w:sz w:val="28"/>
        </w:rPr>
        <w:t>be</w:t>
      </w:r>
      <w:r>
        <w:rPr>
          <w:spacing w:val="-3"/>
          <w:sz w:val="28"/>
        </w:rPr>
        <w:t> </w:t>
      </w:r>
      <w:r>
        <w:rPr>
          <w:sz w:val="28"/>
        </w:rPr>
        <w:t>treated</w:t>
      </w:r>
      <w:r>
        <w:rPr>
          <w:spacing w:val="-3"/>
          <w:sz w:val="28"/>
        </w:rPr>
        <w:t> </w:t>
      </w:r>
      <w:r>
        <w:rPr>
          <w:sz w:val="28"/>
        </w:rPr>
        <w:t>with reverence and respect. If strewn, they should be obscured by soil or brushing.</w:t>
      </w:r>
    </w:p>
    <w:p>
      <w:pPr>
        <w:pStyle w:val="ListParagraph"/>
        <w:numPr>
          <w:ilvl w:val="1"/>
          <w:numId w:val="1"/>
        </w:numPr>
        <w:tabs>
          <w:tab w:pos="701" w:val="left" w:leader="none"/>
          <w:tab w:pos="702" w:val="left" w:leader="none"/>
        </w:tabs>
        <w:spacing w:line="240" w:lineRule="auto" w:before="0" w:after="0"/>
        <w:ind w:left="691" w:right="835" w:hanging="556"/>
        <w:jc w:val="left"/>
        <w:rPr>
          <w:sz w:val="28"/>
        </w:rPr>
      </w:pPr>
      <w:r>
        <w:rPr>
          <w:sz w:val="28"/>
        </w:rPr>
        <w:t>Cremation remains must be labelled and released in suitable, unused containers,</w:t>
      </w:r>
      <w:r>
        <w:rPr>
          <w:spacing w:val="-6"/>
          <w:sz w:val="28"/>
        </w:rPr>
        <w:t> </w:t>
      </w:r>
      <w:r>
        <w:rPr>
          <w:sz w:val="28"/>
        </w:rPr>
        <w:t>and</w:t>
      </w:r>
      <w:r>
        <w:rPr>
          <w:spacing w:val="-6"/>
          <w:sz w:val="28"/>
        </w:rPr>
        <w:t> </w:t>
      </w:r>
      <w:r>
        <w:rPr>
          <w:sz w:val="28"/>
        </w:rPr>
        <w:t>where</w:t>
      </w:r>
      <w:r>
        <w:rPr>
          <w:spacing w:val="-6"/>
          <w:sz w:val="28"/>
        </w:rPr>
        <w:t> </w:t>
      </w:r>
      <w:r>
        <w:rPr>
          <w:sz w:val="28"/>
        </w:rPr>
        <w:t>sent</w:t>
      </w:r>
      <w:r>
        <w:rPr>
          <w:spacing w:val="-6"/>
          <w:sz w:val="28"/>
        </w:rPr>
        <w:t> </w:t>
      </w:r>
      <w:r>
        <w:rPr>
          <w:sz w:val="28"/>
        </w:rPr>
        <w:t>by</w:t>
      </w:r>
      <w:r>
        <w:rPr>
          <w:spacing w:val="-6"/>
          <w:sz w:val="28"/>
        </w:rPr>
        <w:t> </w:t>
      </w:r>
      <w:r>
        <w:rPr>
          <w:sz w:val="28"/>
        </w:rPr>
        <w:t>post</w:t>
      </w:r>
      <w:r>
        <w:rPr>
          <w:spacing w:val="-6"/>
          <w:sz w:val="28"/>
        </w:rPr>
        <w:t> </w:t>
      </w:r>
      <w:r>
        <w:rPr>
          <w:sz w:val="28"/>
        </w:rPr>
        <w:t>or</w:t>
      </w:r>
      <w:r>
        <w:rPr>
          <w:spacing w:val="-6"/>
          <w:sz w:val="28"/>
        </w:rPr>
        <w:t> </w:t>
      </w:r>
      <w:r>
        <w:rPr>
          <w:sz w:val="28"/>
        </w:rPr>
        <w:t>carrier,</w:t>
      </w:r>
      <w:r>
        <w:rPr>
          <w:spacing w:val="-7"/>
          <w:sz w:val="28"/>
        </w:rPr>
        <w:t> </w:t>
      </w:r>
      <w:r>
        <w:rPr>
          <w:sz w:val="28"/>
        </w:rPr>
        <w:t>capable</w:t>
      </w:r>
      <w:r>
        <w:rPr>
          <w:spacing w:val="-6"/>
          <w:sz w:val="28"/>
        </w:rPr>
        <w:t> </w:t>
      </w:r>
      <w:r>
        <w:rPr>
          <w:sz w:val="28"/>
        </w:rPr>
        <w:t>of</w:t>
      </w:r>
      <w:r>
        <w:rPr>
          <w:spacing w:val="-6"/>
          <w:sz w:val="28"/>
        </w:rPr>
        <w:t> </w:t>
      </w:r>
      <w:r>
        <w:rPr>
          <w:sz w:val="28"/>
        </w:rPr>
        <w:t>withstanding</w:t>
      </w:r>
      <w:r>
        <w:rPr>
          <w:spacing w:val="-6"/>
          <w:sz w:val="28"/>
        </w:rPr>
        <w:t> </w:t>
      </w:r>
      <w:r>
        <w:rPr>
          <w:sz w:val="28"/>
        </w:rPr>
        <w:t>transit without damage.</w:t>
      </w:r>
    </w:p>
    <w:p>
      <w:pPr>
        <w:pStyle w:val="Heading1"/>
        <w:ind w:left="165"/>
      </w:pPr>
      <w:r>
        <w:rPr>
          <w:color w:val="74B243"/>
          <w:spacing w:val="-2"/>
        </w:rPr>
        <w:t>Requirements</w:t>
      </w:r>
      <w:r>
        <w:rPr>
          <w:color w:val="74B243"/>
          <w:spacing w:val="-8"/>
        </w:rPr>
        <w:t> </w:t>
      </w:r>
      <w:r>
        <w:rPr>
          <w:color w:val="74B243"/>
          <w:spacing w:val="-2"/>
        </w:rPr>
        <w:t>Relating</w:t>
      </w:r>
      <w:r>
        <w:rPr>
          <w:color w:val="74B243"/>
          <w:spacing w:val="-8"/>
        </w:rPr>
        <w:t> </w:t>
      </w:r>
      <w:r>
        <w:rPr>
          <w:color w:val="74B243"/>
          <w:spacing w:val="-2"/>
        </w:rPr>
        <w:t>To</w:t>
      </w:r>
      <w:r>
        <w:rPr>
          <w:color w:val="74B243"/>
          <w:spacing w:val="-9"/>
        </w:rPr>
        <w:t> </w:t>
      </w:r>
      <w:r>
        <w:rPr>
          <w:color w:val="74B243"/>
          <w:spacing w:val="-2"/>
        </w:rPr>
        <w:t>Burial</w:t>
      </w:r>
    </w:p>
    <w:p>
      <w:pPr>
        <w:pStyle w:val="ListParagraph"/>
        <w:numPr>
          <w:ilvl w:val="0"/>
          <w:numId w:val="2"/>
        </w:numPr>
        <w:tabs>
          <w:tab w:pos="591" w:val="left" w:leader="none"/>
        </w:tabs>
        <w:spacing w:line="240" w:lineRule="auto" w:before="91" w:after="0"/>
        <w:ind w:left="165" w:right="580" w:firstLine="0"/>
        <w:jc w:val="left"/>
        <w:rPr>
          <w:sz w:val="28"/>
        </w:rPr>
      </w:pPr>
      <w:r>
        <w:rPr>
          <w:sz w:val="28"/>
        </w:rPr>
        <w:t>After</w:t>
      </w:r>
      <w:r>
        <w:rPr>
          <w:spacing w:val="-6"/>
          <w:sz w:val="28"/>
        </w:rPr>
        <w:t> </w:t>
      </w:r>
      <w:r>
        <w:rPr>
          <w:sz w:val="28"/>
        </w:rPr>
        <w:t>the</w:t>
      </w:r>
      <w:r>
        <w:rPr>
          <w:spacing w:val="-6"/>
          <w:sz w:val="28"/>
        </w:rPr>
        <w:t> </w:t>
      </w:r>
      <w:r>
        <w:rPr>
          <w:sz w:val="28"/>
        </w:rPr>
        <w:t>coffin/container/shroud</w:t>
      </w:r>
      <w:r>
        <w:rPr>
          <w:spacing w:val="-6"/>
          <w:sz w:val="28"/>
        </w:rPr>
        <w:t> </w:t>
      </w:r>
      <w:r>
        <w:rPr>
          <w:sz w:val="28"/>
        </w:rPr>
        <w:t>and</w:t>
      </w:r>
      <w:r>
        <w:rPr>
          <w:spacing w:val="-5"/>
          <w:sz w:val="28"/>
        </w:rPr>
        <w:t> </w:t>
      </w:r>
      <w:r>
        <w:rPr>
          <w:sz w:val="28"/>
        </w:rPr>
        <w:t>body</w:t>
      </w:r>
      <w:r>
        <w:rPr>
          <w:spacing w:val="-5"/>
          <w:sz w:val="28"/>
        </w:rPr>
        <w:t> </w:t>
      </w:r>
      <w:r>
        <w:rPr>
          <w:sz w:val="28"/>
        </w:rPr>
        <w:t>have</w:t>
      </w:r>
      <w:r>
        <w:rPr>
          <w:spacing w:val="-5"/>
          <w:sz w:val="28"/>
        </w:rPr>
        <w:t> </w:t>
      </w:r>
      <w:r>
        <w:rPr>
          <w:sz w:val="28"/>
        </w:rPr>
        <w:t>been</w:t>
      </w:r>
      <w:r>
        <w:rPr>
          <w:spacing w:val="-5"/>
          <w:sz w:val="28"/>
        </w:rPr>
        <w:t> </w:t>
      </w:r>
      <w:r>
        <w:rPr>
          <w:sz w:val="28"/>
        </w:rPr>
        <w:t>committed</w:t>
      </w:r>
      <w:r>
        <w:rPr>
          <w:spacing w:val="-5"/>
          <w:sz w:val="28"/>
        </w:rPr>
        <w:t> </w:t>
      </w:r>
      <w:r>
        <w:rPr>
          <w:sz w:val="28"/>
        </w:rPr>
        <w:t>into</w:t>
      </w:r>
      <w:r>
        <w:rPr>
          <w:spacing w:val="-5"/>
          <w:sz w:val="28"/>
        </w:rPr>
        <w:t> </w:t>
      </w:r>
      <w:r>
        <w:rPr>
          <w:sz w:val="28"/>
        </w:rPr>
        <w:t>the</w:t>
      </w:r>
      <w:r>
        <w:rPr>
          <w:spacing w:val="-5"/>
          <w:sz w:val="28"/>
        </w:rPr>
        <w:t> </w:t>
      </w:r>
      <w:r>
        <w:rPr>
          <w:sz w:val="28"/>
        </w:rPr>
        <w:t>grave, they shall not be removed or otherwise disturbed except for lawful exhumation, by licence and/or faculty or by the order of a Coroner.</w:t>
      </w:r>
    </w:p>
    <w:p>
      <w:pPr>
        <w:pStyle w:val="BodyText"/>
        <w:spacing w:before="11"/>
        <w:ind w:left="0"/>
        <w:rPr>
          <w:sz w:val="27"/>
        </w:rPr>
      </w:pPr>
    </w:p>
    <w:p>
      <w:pPr>
        <w:pStyle w:val="ListParagraph"/>
        <w:numPr>
          <w:ilvl w:val="0"/>
          <w:numId w:val="2"/>
        </w:numPr>
        <w:tabs>
          <w:tab w:pos="591" w:val="left" w:leader="none"/>
        </w:tabs>
        <w:spacing w:line="240" w:lineRule="auto" w:before="0" w:after="0"/>
        <w:ind w:left="165" w:right="332" w:firstLine="0"/>
        <w:jc w:val="left"/>
        <w:rPr>
          <w:sz w:val="28"/>
        </w:rPr>
      </w:pPr>
      <w:r>
        <w:rPr>
          <w:sz w:val="28"/>
        </w:rPr>
        <w:t>Immediately after the mourners have departed the graveside, the grave shall be entirely</w:t>
      </w:r>
      <w:r>
        <w:rPr>
          <w:spacing w:val="-4"/>
          <w:sz w:val="28"/>
        </w:rPr>
        <w:t> </w:t>
      </w:r>
      <w:r>
        <w:rPr>
          <w:sz w:val="28"/>
        </w:rPr>
        <w:t>backfilled</w:t>
      </w:r>
      <w:r>
        <w:rPr>
          <w:spacing w:val="-4"/>
          <w:sz w:val="28"/>
        </w:rPr>
        <w:t> </w:t>
      </w:r>
      <w:r>
        <w:rPr>
          <w:sz w:val="28"/>
        </w:rPr>
        <w:t>and</w:t>
      </w:r>
      <w:r>
        <w:rPr>
          <w:spacing w:val="-4"/>
          <w:sz w:val="28"/>
        </w:rPr>
        <w:t> </w:t>
      </w:r>
      <w:r>
        <w:rPr>
          <w:sz w:val="28"/>
        </w:rPr>
        <w:t>made</w:t>
      </w:r>
      <w:r>
        <w:rPr>
          <w:spacing w:val="-4"/>
          <w:sz w:val="28"/>
        </w:rPr>
        <w:t> </w:t>
      </w:r>
      <w:r>
        <w:rPr>
          <w:sz w:val="28"/>
        </w:rPr>
        <w:t>tidy.</w:t>
      </w:r>
      <w:r>
        <w:rPr>
          <w:spacing w:val="-9"/>
          <w:sz w:val="28"/>
        </w:rPr>
        <w:t> </w:t>
      </w:r>
      <w:r>
        <w:rPr>
          <w:sz w:val="28"/>
        </w:rPr>
        <w:t>This</w:t>
      </w:r>
      <w:r>
        <w:rPr>
          <w:spacing w:val="-4"/>
          <w:sz w:val="28"/>
        </w:rPr>
        <w:t> </w:t>
      </w:r>
      <w:r>
        <w:rPr>
          <w:sz w:val="28"/>
        </w:rPr>
        <w:t>work</w:t>
      </w:r>
      <w:r>
        <w:rPr>
          <w:spacing w:val="-4"/>
          <w:sz w:val="28"/>
        </w:rPr>
        <w:t> </w:t>
      </w:r>
      <w:r>
        <w:rPr>
          <w:sz w:val="28"/>
        </w:rPr>
        <w:t>will</w:t>
      </w:r>
      <w:r>
        <w:rPr>
          <w:spacing w:val="-4"/>
          <w:sz w:val="28"/>
        </w:rPr>
        <w:t> </w:t>
      </w:r>
      <w:r>
        <w:rPr>
          <w:sz w:val="28"/>
        </w:rPr>
        <w:t>be</w:t>
      </w:r>
      <w:r>
        <w:rPr>
          <w:spacing w:val="-4"/>
          <w:sz w:val="28"/>
        </w:rPr>
        <w:t> </w:t>
      </w:r>
      <w:r>
        <w:rPr>
          <w:sz w:val="28"/>
        </w:rPr>
        <w:t>completed</w:t>
      </w:r>
      <w:r>
        <w:rPr>
          <w:spacing w:val="-4"/>
          <w:sz w:val="28"/>
        </w:rPr>
        <w:t> </w:t>
      </w:r>
      <w:r>
        <w:rPr>
          <w:sz w:val="28"/>
        </w:rPr>
        <w:t>on</w:t>
      </w:r>
      <w:r>
        <w:rPr>
          <w:spacing w:val="-4"/>
          <w:sz w:val="28"/>
        </w:rPr>
        <w:t> </w:t>
      </w:r>
      <w:r>
        <w:rPr>
          <w:sz w:val="28"/>
        </w:rPr>
        <w:t>the</w:t>
      </w:r>
      <w:r>
        <w:rPr>
          <w:spacing w:val="-4"/>
          <w:sz w:val="28"/>
        </w:rPr>
        <w:t> </w:t>
      </w:r>
      <w:r>
        <w:rPr>
          <w:sz w:val="28"/>
        </w:rPr>
        <w:t>day</w:t>
      </w:r>
      <w:r>
        <w:rPr>
          <w:spacing w:val="-4"/>
          <w:sz w:val="28"/>
        </w:rPr>
        <w:t> </w:t>
      </w:r>
      <w:r>
        <w:rPr>
          <w:sz w:val="28"/>
        </w:rPr>
        <w:t>of</w:t>
      </w:r>
      <w:r>
        <w:rPr>
          <w:spacing w:val="-4"/>
          <w:sz w:val="28"/>
        </w:rPr>
        <w:t> </w:t>
      </w:r>
      <w:r>
        <w:rPr>
          <w:sz w:val="28"/>
        </w:rPr>
        <w:t>the</w:t>
      </w:r>
      <w:r>
        <w:rPr>
          <w:spacing w:val="-4"/>
          <w:sz w:val="28"/>
        </w:rPr>
        <w:t> </w:t>
      </w:r>
      <w:r>
        <w:rPr>
          <w:sz w:val="28"/>
        </w:rPr>
        <w:t>burial and must not extend overnight.</w:t>
      </w:r>
    </w:p>
    <w:p>
      <w:pPr>
        <w:pStyle w:val="Heading1"/>
        <w:spacing w:before="186"/>
        <w:ind w:left="165"/>
      </w:pPr>
      <w:r>
        <w:rPr>
          <w:color w:val="74B243"/>
          <w:spacing w:val="-2"/>
        </w:rPr>
        <w:t>Inspection</w:t>
      </w:r>
    </w:p>
    <w:p>
      <w:pPr>
        <w:pStyle w:val="BodyText"/>
        <w:spacing w:before="90"/>
        <w:ind w:left="165" w:right="368"/>
      </w:pPr>
      <w:r>
        <w:rPr/>
        <w:t>Everyone</w:t>
      </w:r>
      <w:r>
        <w:rPr>
          <w:spacing w:val="-3"/>
        </w:rPr>
        <w:t> </w:t>
      </w:r>
      <w:r>
        <w:rPr/>
        <w:t>has</w:t>
      </w:r>
      <w:r>
        <w:rPr>
          <w:spacing w:val="-3"/>
        </w:rPr>
        <w:t> </w:t>
      </w:r>
      <w:r>
        <w:rPr/>
        <w:t>the</w:t>
      </w:r>
      <w:r>
        <w:rPr>
          <w:spacing w:val="-3"/>
        </w:rPr>
        <w:t> </w:t>
      </w:r>
      <w:r>
        <w:rPr/>
        <w:t>right</w:t>
      </w:r>
      <w:r>
        <w:rPr>
          <w:spacing w:val="-3"/>
        </w:rPr>
        <w:t> </w:t>
      </w:r>
      <w:r>
        <w:rPr/>
        <w:t>to</w:t>
      </w:r>
      <w:r>
        <w:rPr>
          <w:spacing w:val="-3"/>
        </w:rPr>
        <w:t> </w:t>
      </w:r>
      <w:r>
        <w:rPr/>
        <w:t>inspect</w:t>
      </w:r>
      <w:r>
        <w:rPr>
          <w:spacing w:val="-3"/>
        </w:rPr>
        <w:t> </w:t>
      </w:r>
      <w:r>
        <w:rPr/>
        <w:t>the</w:t>
      </w:r>
      <w:r>
        <w:rPr>
          <w:spacing w:val="-3"/>
        </w:rPr>
        <w:t> </w:t>
      </w:r>
      <w:r>
        <w:rPr/>
        <w:t>crematorium</w:t>
      </w:r>
      <w:r>
        <w:rPr>
          <w:spacing w:val="-3"/>
        </w:rPr>
        <w:t> </w:t>
      </w:r>
      <w:r>
        <w:rPr/>
        <w:t>or</w:t>
      </w:r>
      <w:r>
        <w:rPr>
          <w:spacing w:val="-3"/>
        </w:rPr>
        <w:t> </w:t>
      </w:r>
      <w:r>
        <w:rPr/>
        <w:t>cemetery</w:t>
      </w:r>
      <w:r>
        <w:rPr>
          <w:spacing w:val="-3"/>
        </w:rPr>
        <w:t> </w:t>
      </w:r>
      <w:r>
        <w:rPr/>
        <w:t>during</w:t>
      </w:r>
      <w:r>
        <w:rPr>
          <w:spacing w:val="-3"/>
        </w:rPr>
        <w:t> </w:t>
      </w:r>
      <w:r>
        <w:rPr/>
        <w:t>normal working hours, upon application to the manager of the facility</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spacing w:before="232"/>
        <w:ind w:left="3282" w:right="3400" w:firstLine="0"/>
        <w:jc w:val="center"/>
        <w:rPr>
          <w:sz w:val="28"/>
        </w:rPr>
      </w:pPr>
      <w:r>
        <w:rPr>
          <w:b/>
          <w:color w:val="74B243"/>
          <w:sz w:val="28"/>
        </w:rPr>
        <w:t>Sandwell</w:t>
      </w:r>
      <w:r>
        <w:rPr>
          <w:b/>
          <w:color w:val="74B243"/>
          <w:spacing w:val="-17"/>
          <w:sz w:val="28"/>
        </w:rPr>
        <w:t> </w:t>
      </w:r>
      <w:r>
        <w:rPr>
          <w:b/>
          <w:color w:val="74B243"/>
          <w:sz w:val="28"/>
        </w:rPr>
        <w:t>Bereavement</w:t>
      </w:r>
      <w:r>
        <w:rPr>
          <w:b/>
          <w:color w:val="74B243"/>
          <w:spacing w:val="-17"/>
          <w:sz w:val="28"/>
        </w:rPr>
        <w:t> </w:t>
      </w:r>
      <w:r>
        <w:rPr>
          <w:b/>
          <w:color w:val="74B243"/>
          <w:sz w:val="28"/>
        </w:rPr>
        <w:t>Services </w:t>
      </w:r>
      <w:r>
        <w:rPr>
          <w:color w:val="4C4C4C"/>
          <w:sz w:val="28"/>
        </w:rPr>
        <w:t>Sandwell Valley Crematorium Newton Road</w:t>
      </w:r>
    </w:p>
    <w:p>
      <w:pPr>
        <w:pStyle w:val="BodyText"/>
        <w:ind w:left="4453" w:right="4569"/>
        <w:jc w:val="center"/>
      </w:pPr>
      <w:r>
        <w:rPr>
          <w:color w:val="4C4C4C"/>
        </w:rPr>
        <w:t>West</w:t>
      </w:r>
      <w:r>
        <w:rPr>
          <w:color w:val="4C4C4C"/>
          <w:spacing w:val="-20"/>
        </w:rPr>
        <w:t> </w:t>
      </w:r>
      <w:r>
        <w:rPr>
          <w:color w:val="4C4C4C"/>
        </w:rPr>
        <w:t>Bromwich West Midlands B71 3SX</w:t>
      </w:r>
    </w:p>
    <w:p>
      <w:pPr>
        <w:tabs>
          <w:tab w:pos="3279" w:val="left" w:leader="none"/>
        </w:tabs>
        <w:spacing w:line="322" w:lineRule="exact" w:before="0"/>
        <w:ind w:left="0" w:right="118" w:firstLine="0"/>
        <w:jc w:val="center"/>
        <w:rPr>
          <w:sz w:val="28"/>
        </w:rPr>
      </w:pPr>
      <w:r>
        <w:rPr>
          <w:b/>
          <w:color w:val="74B243"/>
          <w:sz w:val="28"/>
        </w:rPr>
        <w:t>Tel:</w:t>
      </w:r>
      <w:r>
        <w:rPr>
          <w:b/>
          <w:color w:val="74B243"/>
          <w:spacing w:val="-14"/>
          <w:sz w:val="28"/>
        </w:rPr>
        <w:t> </w:t>
      </w:r>
      <w:r>
        <w:rPr>
          <w:color w:val="4C4C4C"/>
          <w:sz w:val="28"/>
        </w:rPr>
        <w:t>0121</w:t>
      </w:r>
      <w:r>
        <w:rPr>
          <w:color w:val="4C4C4C"/>
          <w:spacing w:val="-14"/>
          <w:sz w:val="28"/>
        </w:rPr>
        <w:t> </w:t>
      </w:r>
      <w:r>
        <w:rPr>
          <w:color w:val="4C4C4C"/>
          <w:sz w:val="28"/>
        </w:rPr>
        <w:t>569</w:t>
      </w:r>
      <w:r>
        <w:rPr>
          <w:color w:val="4C4C4C"/>
          <w:spacing w:val="-14"/>
          <w:sz w:val="28"/>
        </w:rPr>
        <w:t> </w:t>
      </w:r>
      <w:r>
        <w:rPr>
          <w:color w:val="4C4C4C"/>
          <w:spacing w:val="-4"/>
          <w:sz w:val="28"/>
        </w:rPr>
        <w:t>6700</w:t>
      </w:r>
      <w:r>
        <w:rPr>
          <w:color w:val="4C4C4C"/>
          <w:sz w:val="28"/>
        </w:rPr>
        <w:tab/>
      </w:r>
      <w:r>
        <w:rPr>
          <w:b/>
          <w:color w:val="74B243"/>
          <w:sz w:val="28"/>
        </w:rPr>
        <w:t>Fax:</w:t>
      </w:r>
      <w:r>
        <w:rPr>
          <w:b/>
          <w:color w:val="74B243"/>
          <w:spacing w:val="-7"/>
          <w:sz w:val="28"/>
        </w:rPr>
        <w:t> </w:t>
      </w:r>
      <w:r>
        <w:rPr>
          <w:color w:val="4C4C4C"/>
          <w:sz w:val="28"/>
        </w:rPr>
        <w:t>0121</w:t>
      </w:r>
      <w:r>
        <w:rPr>
          <w:color w:val="4C4C4C"/>
          <w:spacing w:val="-7"/>
          <w:sz w:val="28"/>
        </w:rPr>
        <w:t> </w:t>
      </w:r>
      <w:r>
        <w:rPr>
          <w:color w:val="4C4C4C"/>
          <w:sz w:val="28"/>
        </w:rPr>
        <w:t>567</w:t>
      </w:r>
      <w:r>
        <w:rPr>
          <w:color w:val="4C4C4C"/>
          <w:spacing w:val="-7"/>
          <w:sz w:val="28"/>
        </w:rPr>
        <w:t> </w:t>
      </w:r>
      <w:r>
        <w:rPr>
          <w:color w:val="4C4C4C"/>
          <w:spacing w:val="-4"/>
          <w:sz w:val="28"/>
        </w:rPr>
        <w:t>5165</w:t>
      </w:r>
    </w:p>
    <w:p>
      <w:pPr>
        <w:pStyle w:val="BodyText"/>
        <w:spacing w:line="322" w:lineRule="exact"/>
        <w:ind w:left="0" w:right="118"/>
        <w:jc w:val="center"/>
      </w:pPr>
      <w:r>
        <w:rPr>
          <w:b/>
          <w:color w:val="74B243"/>
        </w:rPr>
        <w:t>Email:</w:t>
      </w:r>
      <w:r>
        <w:rPr>
          <w:b/>
          <w:color w:val="74B243"/>
          <w:spacing w:val="-9"/>
        </w:rPr>
        <w:t> </w:t>
      </w:r>
      <w:hyperlink r:id="rId6">
        <w:r>
          <w:rPr>
            <w:color w:val="4C4C4C"/>
            <w:spacing w:val="-2"/>
          </w:rPr>
          <w:t>bereavement_services@sandwell.gov.uk</w:t>
        </w:r>
      </w:hyperlink>
    </w:p>
    <w:sectPr>
      <w:pgSz w:w="11910" w:h="16840"/>
      <w:pgMar w:top="560" w:bottom="280" w:left="60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65" w:hanging="425"/>
        <w:jc w:val="left"/>
      </w:pPr>
      <w:rPr>
        <w:rFonts w:hint="default" w:ascii="Arial" w:hAnsi="Arial" w:eastAsia="Arial" w:cs="Arial"/>
        <w:b w:val="0"/>
        <w:bCs w:val="0"/>
        <w:i w:val="0"/>
        <w:iCs w:val="0"/>
        <w:w w:val="99"/>
        <w:sz w:val="28"/>
        <w:szCs w:val="28"/>
        <w:lang w:val="en-US" w:eastAsia="en-US" w:bidi="ar-SA"/>
      </w:rPr>
    </w:lvl>
    <w:lvl w:ilvl="1">
      <w:start w:val="0"/>
      <w:numFmt w:val="bullet"/>
      <w:lvlText w:val="•"/>
      <w:lvlJc w:val="left"/>
      <w:pPr>
        <w:ind w:left="1240" w:hanging="425"/>
      </w:pPr>
      <w:rPr>
        <w:rFonts w:hint="default"/>
        <w:lang w:val="en-US" w:eastAsia="en-US" w:bidi="ar-SA"/>
      </w:rPr>
    </w:lvl>
    <w:lvl w:ilvl="2">
      <w:start w:val="0"/>
      <w:numFmt w:val="bullet"/>
      <w:lvlText w:val="•"/>
      <w:lvlJc w:val="left"/>
      <w:pPr>
        <w:ind w:left="2320" w:hanging="425"/>
      </w:pPr>
      <w:rPr>
        <w:rFonts w:hint="default"/>
        <w:lang w:val="en-US" w:eastAsia="en-US" w:bidi="ar-SA"/>
      </w:rPr>
    </w:lvl>
    <w:lvl w:ilvl="3">
      <w:start w:val="0"/>
      <w:numFmt w:val="bullet"/>
      <w:lvlText w:val="•"/>
      <w:lvlJc w:val="left"/>
      <w:pPr>
        <w:ind w:left="3401" w:hanging="425"/>
      </w:pPr>
      <w:rPr>
        <w:rFonts w:hint="default"/>
        <w:lang w:val="en-US" w:eastAsia="en-US" w:bidi="ar-SA"/>
      </w:rPr>
    </w:lvl>
    <w:lvl w:ilvl="4">
      <w:start w:val="0"/>
      <w:numFmt w:val="bullet"/>
      <w:lvlText w:val="•"/>
      <w:lvlJc w:val="left"/>
      <w:pPr>
        <w:ind w:left="4481" w:hanging="425"/>
      </w:pPr>
      <w:rPr>
        <w:rFonts w:hint="default"/>
        <w:lang w:val="en-US" w:eastAsia="en-US" w:bidi="ar-SA"/>
      </w:rPr>
    </w:lvl>
    <w:lvl w:ilvl="5">
      <w:start w:val="0"/>
      <w:numFmt w:val="bullet"/>
      <w:lvlText w:val="•"/>
      <w:lvlJc w:val="left"/>
      <w:pPr>
        <w:ind w:left="5562" w:hanging="425"/>
      </w:pPr>
      <w:rPr>
        <w:rFonts w:hint="default"/>
        <w:lang w:val="en-US" w:eastAsia="en-US" w:bidi="ar-SA"/>
      </w:rPr>
    </w:lvl>
    <w:lvl w:ilvl="6">
      <w:start w:val="0"/>
      <w:numFmt w:val="bullet"/>
      <w:lvlText w:val="•"/>
      <w:lvlJc w:val="left"/>
      <w:pPr>
        <w:ind w:left="6642" w:hanging="425"/>
      </w:pPr>
      <w:rPr>
        <w:rFonts w:hint="default"/>
        <w:lang w:val="en-US" w:eastAsia="en-US" w:bidi="ar-SA"/>
      </w:rPr>
    </w:lvl>
    <w:lvl w:ilvl="7">
      <w:start w:val="0"/>
      <w:numFmt w:val="bullet"/>
      <w:lvlText w:val="•"/>
      <w:lvlJc w:val="left"/>
      <w:pPr>
        <w:ind w:left="7723" w:hanging="425"/>
      </w:pPr>
      <w:rPr>
        <w:rFonts w:hint="default"/>
        <w:lang w:val="en-US" w:eastAsia="en-US" w:bidi="ar-SA"/>
      </w:rPr>
    </w:lvl>
    <w:lvl w:ilvl="8">
      <w:start w:val="0"/>
      <w:numFmt w:val="bullet"/>
      <w:lvlText w:val="•"/>
      <w:lvlJc w:val="left"/>
      <w:pPr>
        <w:ind w:left="8803" w:hanging="425"/>
      </w:pPr>
      <w:rPr>
        <w:rFonts w:hint="default"/>
        <w:lang w:val="en-US" w:eastAsia="en-US" w:bidi="ar-SA"/>
      </w:rPr>
    </w:lvl>
  </w:abstractNum>
  <w:abstractNum w:abstractNumId="0">
    <w:multiLevelType w:val="hybridMultilevel"/>
    <w:lvl w:ilvl="0">
      <w:start w:val="1"/>
      <w:numFmt w:val="lowerLetter"/>
      <w:lvlText w:val="%1)"/>
      <w:lvlJc w:val="left"/>
      <w:pPr>
        <w:ind w:left="108" w:hanging="425"/>
        <w:jc w:val="left"/>
      </w:pPr>
      <w:rPr>
        <w:rFonts w:hint="default" w:ascii="Arial" w:hAnsi="Arial" w:eastAsia="Arial" w:cs="Arial"/>
        <w:b w:val="0"/>
        <w:bCs w:val="0"/>
        <w:i w:val="0"/>
        <w:iCs w:val="0"/>
        <w:w w:val="99"/>
        <w:sz w:val="28"/>
        <w:szCs w:val="28"/>
        <w:lang w:val="en-US" w:eastAsia="en-US" w:bidi="ar-SA"/>
      </w:rPr>
    </w:lvl>
    <w:lvl w:ilvl="1">
      <w:start w:val="1"/>
      <w:numFmt w:val="lowerLetter"/>
      <w:lvlText w:val="%2)"/>
      <w:lvlJc w:val="left"/>
      <w:pPr>
        <w:ind w:left="708" w:hanging="567"/>
        <w:jc w:val="right"/>
      </w:pPr>
      <w:rPr>
        <w:rFonts w:hint="default" w:ascii="Arial" w:hAnsi="Arial" w:eastAsia="Arial" w:cs="Arial"/>
        <w:b w:val="0"/>
        <w:bCs w:val="0"/>
        <w:i w:val="0"/>
        <w:iCs w:val="0"/>
        <w:w w:val="99"/>
        <w:sz w:val="28"/>
        <w:szCs w:val="28"/>
        <w:lang w:val="en-US" w:eastAsia="en-US" w:bidi="ar-SA"/>
      </w:rPr>
    </w:lvl>
    <w:lvl w:ilvl="2">
      <w:start w:val="0"/>
      <w:numFmt w:val="bullet"/>
      <w:lvlText w:val="•"/>
      <w:lvlJc w:val="left"/>
      <w:pPr>
        <w:ind w:left="1840" w:hanging="567"/>
      </w:pPr>
      <w:rPr>
        <w:rFonts w:hint="default"/>
        <w:lang w:val="en-US" w:eastAsia="en-US" w:bidi="ar-SA"/>
      </w:rPr>
    </w:lvl>
    <w:lvl w:ilvl="3">
      <w:start w:val="0"/>
      <w:numFmt w:val="bullet"/>
      <w:lvlText w:val="•"/>
      <w:lvlJc w:val="left"/>
      <w:pPr>
        <w:ind w:left="2980" w:hanging="567"/>
      </w:pPr>
      <w:rPr>
        <w:rFonts w:hint="default"/>
        <w:lang w:val="en-US" w:eastAsia="en-US" w:bidi="ar-SA"/>
      </w:rPr>
    </w:lvl>
    <w:lvl w:ilvl="4">
      <w:start w:val="0"/>
      <w:numFmt w:val="bullet"/>
      <w:lvlText w:val="•"/>
      <w:lvlJc w:val="left"/>
      <w:pPr>
        <w:ind w:left="4121" w:hanging="567"/>
      </w:pPr>
      <w:rPr>
        <w:rFonts w:hint="default"/>
        <w:lang w:val="en-US" w:eastAsia="en-US" w:bidi="ar-SA"/>
      </w:rPr>
    </w:lvl>
    <w:lvl w:ilvl="5">
      <w:start w:val="0"/>
      <w:numFmt w:val="bullet"/>
      <w:lvlText w:val="•"/>
      <w:lvlJc w:val="left"/>
      <w:pPr>
        <w:ind w:left="5261" w:hanging="567"/>
      </w:pPr>
      <w:rPr>
        <w:rFonts w:hint="default"/>
        <w:lang w:val="en-US" w:eastAsia="en-US" w:bidi="ar-SA"/>
      </w:rPr>
    </w:lvl>
    <w:lvl w:ilvl="6">
      <w:start w:val="0"/>
      <w:numFmt w:val="bullet"/>
      <w:lvlText w:val="•"/>
      <w:lvlJc w:val="left"/>
      <w:pPr>
        <w:ind w:left="6402" w:hanging="567"/>
      </w:pPr>
      <w:rPr>
        <w:rFonts w:hint="default"/>
        <w:lang w:val="en-US" w:eastAsia="en-US" w:bidi="ar-SA"/>
      </w:rPr>
    </w:lvl>
    <w:lvl w:ilvl="7">
      <w:start w:val="0"/>
      <w:numFmt w:val="bullet"/>
      <w:lvlText w:val="•"/>
      <w:lvlJc w:val="left"/>
      <w:pPr>
        <w:ind w:left="7542" w:hanging="567"/>
      </w:pPr>
      <w:rPr>
        <w:rFonts w:hint="default"/>
        <w:lang w:val="en-US" w:eastAsia="en-US" w:bidi="ar-SA"/>
      </w:rPr>
    </w:lvl>
    <w:lvl w:ilvl="8">
      <w:start w:val="0"/>
      <w:numFmt w:val="bullet"/>
      <w:lvlText w:val="•"/>
      <w:lvlJc w:val="left"/>
      <w:pPr>
        <w:ind w:left="8683" w:hanging="567"/>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07"/>
    </w:pPr>
    <w:rPr>
      <w:rFonts w:ascii="Arial" w:hAnsi="Arial" w:eastAsia="Arial" w:cs="Arial"/>
      <w:sz w:val="28"/>
      <w:szCs w:val="28"/>
      <w:lang w:val="en-US" w:eastAsia="en-US" w:bidi="ar-SA"/>
    </w:rPr>
  </w:style>
  <w:style w:styleId="Heading1" w:type="paragraph">
    <w:name w:val="Heading 1"/>
    <w:basedOn w:val="Normal"/>
    <w:uiPriority w:val="1"/>
    <w:qFormat/>
    <w:pPr>
      <w:spacing w:before="185"/>
      <w:ind w:left="107"/>
      <w:outlineLvl w:val="1"/>
    </w:pPr>
    <w:rPr>
      <w:rFonts w:ascii="Arial" w:hAnsi="Arial" w:eastAsia="Arial" w:cs="Arial"/>
      <w:b/>
      <w:bCs/>
      <w:sz w:val="28"/>
      <w:szCs w:val="28"/>
      <w:lang w:val="en-US" w:eastAsia="en-US" w:bidi="ar-SA"/>
    </w:rPr>
  </w:style>
  <w:style w:styleId="ListParagraph" w:type="paragraph">
    <w:name w:val="List Paragraph"/>
    <w:basedOn w:val="Normal"/>
    <w:uiPriority w:val="1"/>
    <w:qFormat/>
    <w:pPr>
      <w:ind w:left="107"/>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bereavement_services@sandwell.gov.uk"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dcterms:created xsi:type="dcterms:W3CDTF">2023-04-13T11:50:35Z</dcterms:created>
  <dcterms:modified xsi:type="dcterms:W3CDTF">2023-04-13T11:50:35Z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2011-07-12T00:00:00Z</vt:filetime>
  </property>
  <property fmtid="{D5CDD505-2E9C-101B-9397-08002B2CF9AE}" pid="3" name="Creator">
    <vt:lpwstr>Acrobat PDFMaker 9.0 for Publisher</vt:lpwstr>
  </property>
  <property fmtid="{D5CDD505-2E9C-101B-9397-08002B2CF9AE}" pid="4" name="LastSaved">
    <vt:filetime>2023-04-13T00:00:00Z</vt:filetime>
  </property>
  <property fmtid="{D5CDD505-2E9C-101B-9397-08002B2CF9AE}" pid="5" name="Producer">
    <vt:lpwstr>Acrobat Distiller 9.0.0 (Windows)</vt:lpwstr>
  </property>
</Properties>
</file>