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11687" cy="6572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8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6840" w:h="11910" w:orient="landscape"/>
          <w:pgMar w:top="280" w:bottom="280" w:left="660" w:right="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94"/>
        <w:ind w:left="306"/>
        <w:jc w:val="center"/>
      </w:pPr>
      <w:r>
        <w:rPr/>
        <w:t>If you require further information, please contact Sandwell</w:t>
      </w:r>
      <w:r>
        <w:rPr>
          <w:spacing w:val="-10"/>
        </w:rPr>
        <w:t> </w:t>
      </w:r>
      <w:r>
        <w:rPr/>
        <w:t>Valley</w:t>
      </w:r>
      <w:r>
        <w:rPr>
          <w:spacing w:val="-10"/>
        </w:rPr>
        <w:t> </w:t>
      </w:r>
      <w:r>
        <w:rPr/>
        <w:t>Crematorium,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staff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 pleased to assist you.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450" w:right="1142" w:firstLine="0"/>
        <w:jc w:val="center"/>
        <w:rPr>
          <w:sz w:val="28"/>
        </w:rPr>
      </w:pPr>
      <w:r>
        <w:rPr>
          <w:b/>
          <w:color w:val="7BB342"/>
          <w:sz w:val="28"/>
        </w:rPr>
        <w:t>Sandwell</w:t>
      </w:r>
      <w:r>
        <w:rPr>
          <w:b/>
          <w:color w:val="7BB342"/>
          <w:spacing w:val="-19"/>
          <w:sz w:val="28"/>
        </w:rPr>
        <w:t> </w:t>
      </w:r>
      <w:r>
        <w:rPr>
          <w:b/>
          <w:color w:val="7BB342"/>
          <w:sz w:val="28"/>
        </w:rPr>
        <w:t>Bereavement</w:t>
      </w:r>
      <w:r>
        <w:rPr>
          <w:b/>
          <w:color w:val="7BB342"/>
          <w:spacing w:val="-19"/>
          <w:sz w:val="28"/>
        </w:rPr>
        <w:t> </w:t>
      </w:r>
      <w:r>
        <w:rPr>
          <w:b/>
          <w:color w:val="7BB342"/>
          <w:sz w:val="28"/>
        </w:rPr>
        <w:t>Services </w:t>
      </w:r>
      <w:r>
        <w:rPr>
          <w:sz w:val="28"/>
        </w:rPr>
        <w:t>Sandwell Valley Crematorium Newton Road</w:t>
      </w:r>
    </w:p>
    <w:p>
      <w:pPr>
        <w:pStyle w:val="BodyText"/>
        <w:ind w:left="2620" w:right="2312"/>
        <w:jc w:val="center"/>
      </w:pPr>
      <w:r>
        <w:rPr/>
        <w:t>West</w:t>
      </w:r>
      <w:r>
        <w:rPr>
          <w:spacing w:val="-20"/>
        </w:rPr>
        <w:t> </w:t>
      </w:r>
      <w:r>
        <w:rPr/>
        <w:t>Bromwich West Midlands B71 3SX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961" w:val="left" w:leader="none"/>
        </w:tabs>
        <w:spacing w:before="0"/>
        <w:ind w:left="305" w:right="0" w:firstLine="0"/>
        <w:jc w:val="center"/>
        <w:rPr>
          <w:sz w:val="28"/>
        </w:rPr>
      </w:pPr>
      <w:r>
        <w:rPr>
          <w:b/>
          <w:color w:val="7BB342"/>
          <w:sz w:val="28"/>
        </w:rPr>
        <w:t>Tel:</w:t>
      </w:r>
      <w:r>
        <w:rPr>
          <w:b/>
          <w:color w:val="7BB342"/>
          <w:spacing w:val="-13"/>
          <w:sz w:val="28"/>
        </w:rPr>
        <w:t> </w:t>
      </w:r>
      <w:r>
        <w:rPr>
          <w:sz w:val="28"/>
        </w:rPr>
        <w:t>0121</w:t>
      </w:r>
      <w:r>
        <w:rPr>
          <w:spacing w:val="-12"/>
          <w:sz w:val="28"/>
        </w:rPr>
        <w:t> </w:t>
      </w:r>
      <w:r>
        <w:rPr>
          <w:sz w:val="28"/>
        </w:rPr>
        <w:t>569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6700</w:t>
      </w:r>
      <w:r>
        <w:rPr>
          <w:sz w:val="28"/>
        </w:rPr>
        <w:tab/>
      </w:r>
      <w:r>
        <w:rPr>
          <w:b/>
          <w:color w:val="7BB342"/>
          <w:sz w:val="28"/>
        </w:rPr>
        <w:t>Fax:</w:t>
      </w:r>
      <w:r>
        <w:rPr>
          <w:b/>
          <w:color w:val="7BB342"/>
          <w:spacing w:val="-6"/>
          <w:sz w:val="28"/>
        </w:rPr>
        <w:t> </w:t>
      </w:r>
      <w:r>
        <w:rPr>
          <w:sz w:val="28"/>
        </w:rPr>
        <w:t>0121</w:t>
      </w:r>
      <w:r>
        <w:rPr>
          <w:spacing w:val="-7"/>
          <w:sz w:val="28"/>
        </w:rPr>
        <w:t> </w:t>
      </w:r>
      <w:r>
        <w:rPr>
          <w:sz w:val="28"/>
        </w:rPr>
        <w:t>569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6851</w:t>
      </w:r>
    </w:p>
    <w:p>
      <w:pPr>
        <w:pStyle w:val="BodyText"/>
        <w:spacing w:before="1"/>
        <w:ind w:left="305"/>
        <w:jc w:val="center"/>
      </w:pPr>
      <w:r>
        <w:rPr>
          <w:b/>
          <w:color w:val="7BB342"/>
        </w:rPr>
        <w:t>Email:</w:t>
      </w:r>
      <w:r>
        <w:rPr>
          <w:b/>
          <w:color w:val="7BB342"/>
          <w:spacing w:val="-9"/>
        </w:rPr>
        <w:t> </w:t>
      </w:r>
      <w:hyperlink r:id="rId6">
        <w:r>
          <w:rPr>
            <w:spacing w:val="-2"/>
          </w:rPr>
          <w:t>bereavement_services@sandwell.gov.uk</w:t>
        </w:r>
      </w:hyperlink>
    </w:p>
    <w:p>
      <w:pPr>
        <w:pStyle w:val="Title"/>
      </w:pPr>
      <w:r>
        <w:rPr/>
        <w:br w:type="column"/>
      </w:r>
      <w:r>
        <w:rPr>
          <w:color w:val="7BB342"/>
        </w:rPr>
        <w:t>The</w:t>
      </w:r>
      <w:r>
        <w:rPr>
          <w:color w:val="7BB342"/>
          <w:spacing w:val="-40"/>
        </w:rPr>
        <w:t> </w:t>
      </w:r>
      <w:r>
        <w:rPr>
          <w:color w:val="7BB342"/>
        </w:rPr>
        <w:t>Cremation Service and </w:t>
      </w:r>
      <w:r>
        <w:rPr>
          <w:color w:val="7BB342"/>
          <w:spacing w:val="-2"/>
        </w:rPr>
        <w:t>Process</w:t>
      </w:r>
    </w:p>
    <w:p>
      <w:pPr>
        <w:pStyle w:val="BodyText"/>
        <w:rPr>
          <w:sz w:val="106"/>
        </w:rPr>
      </w:pPr>
    </w:p>
    <w:p>
      <w:pPr>
        <w:pStyle w:val="BodyText"/>
        <w:rPr>
          <w:sz w:val="106"/>
        </w:rPr>
      </w:pPr>
    </w:p>
    <w:p>
      <w:pPr>
        <w:pStyle w:val="BodyText"/>
        <w:spacing w:before="10"/>
        <w:rPr>
          <w:sz w:val="111"/>
        </w:rPr>
      </w:pPr>
    </w:p>
    <w:p>
      <w:pPr>
        <w:spacing w:line="314" w:lineRule="auto" w:before="0"/>
        <w:ind w:left="344" w:right="2276" w:firstLine="0"/>
        <w:jc w:val="left"/>
        <w:rPr>
          <w:b/>
          <w:sz w:val="28"/>
        </w:rPr>
      </w:pPr>
      <w:r>
        <w:rPr>
          <w:b/>
          <w:color w:val="919396"/>
          <w:sz w:val="28"/>
        </w:rPr>
        <w:t>Sandwell</w:t>
      </w:r>
      <w:r>
        <w:rPr>
          <w:b/>
          <w:color w:val="919396"/>
          <w:spacing w:val="-20"/>
          <w:sz w:val="28"/>
        </w:rPr>
        <w:t> </w:t>
      </w:r>
      <w:r>
        <w:rPr>
          <w:b/>
          <w:color w:val="919396"/>
          <w:sz w:val="28"/>
        </w:rPr>
        <w:t>Bereavement</w:t>
      </w:r>
      <w:r>
        <w:rPr>
          <w:b/>
          <w:color w:val="919396"/>
          <w:spacing w:val="-19"/>
          <w:sz w:val="28"/>
        </w:rPr>
        <w:t> </w:t>
      </w:r>
      <w:r>
        <w:rPr>
          <w:b/>
          <w:color w:val="919396"/>
          <w:sz w:val="28"/>
        </w:rPr>
        <w:t>Services Leaflet 16</w:t>
      </w:r>
    </w:p>
    <w:p>
      <w:pPr>
        <w:spacing w:after="0" w:line="314" w:lineRule="auto"/>
        <w:jc w:val="left"/>
        <w:rPr>
          <w:sz w:val="28"/>
        </w:rPr>
        <w:sectPr>
          <w:type w:val="continuous"/>
          <w:pgSz w:w="16840" w:h="11910" w:orient="landscape"/>
          <w:pgMar w:top="280" w:bottom="280" w:left="660" w:right="680"/>
          <w:cols w:num="2" w:equalWidth="0">
            <w:col w:w="6876" w:space="880"/>
            <w:col w:w="7744"/>
          </w:cols>
        </w:sectPr>
      </w:pPr>
    </w:p>
    <w:p>
      <w:pPr>
        <w:pStyle w:val="BodyText"/>
        <w:spacing w:line="244" w:lineRule="auto" w:before="80"/>
        <w:ind w:left="105" w:right="87"/>
      </w:pPr>
      <w:r>
        <w:rPr/>
        <w:t>On</w:t>
      </w:r>
      <w:r>
        <w:rPr>
          <w:spacing w:val="-4"/>
        </w:rPr>
        <w:t> </w:t>
      </w:r>
      <w:r>
        <w:rPr/>
        <w:t>arrival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Chapel,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cortege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 Chapel Attendant.</w:t>
      </w:r>
      <w:r>
        <w:rPr>
          <w:spacing w:val="40"/>
        </w:rPr>
        <w:t> </w:t>
      </w:r>
      <w:r>
        <w:rPr/>
        <w:t>The Chapel Attendant checks the name plate on the coffin to a copy of the Order for Cremation form.</w:t>
      </w:r>
      <w:r>
        <w:rPr>
          <w:spacing w:val="40"/>
        </w:rPr>
        <w:t> </w:t>
      </w:r>
      <w:r>
        <w:rPr/>
        <w:t>The coffin</w:t>
      </w:r>
      <w:r>
        <w:rPr>
          <w:spacing w:val="40"/>
        </w:rPr>
        <w:t> </w:t>
      </w:r>
      <w:r>
        <w:rPr/>
        <w:t>plate is checked before the coffin enters the Chapel.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44" w:lineRule="auto" w:before="1"/>
        <w:ind w:left="105" w:right="36"/>
      </w:pPr>
      <w:r>
        <w:rPr/>
        <w:t>If the coffin plate corresponds with the form, the cortege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Chapel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 will</w:t>
      </w:r>
      <w:r>
        <w:rPr>
          <w:spacing w:val="-6"/>
        </w:rPr>
        <w:t> </w:t>
      </w:r>
      <w:r>
        <w:rPr/>
        <w:t>continue.</w:t>
      </w:r>
      <w:r>
        <w:rPr>
          <w:spacing w:val="40"/>
        </w:rPr>
        <w:t> </w:t>
      </w:r>
      <w:r>
        <w:rPr/>
        <w:t>Should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coffin</w:t>
      </w:r>
      <w:r>
        <w:rPr>
          <w:spacing w:val="-6"/>
        </w:rPr>
        <w:t> </w:t>
      </w:r>
      <w:r>
        <w:rPr/>
        <w:t>plate</w:t>
      </w:r>
      <w:r>
        <w:rPr>
          <w:spacing w:val="-6"/>
        </w:rPr>
        <w:t> </w:t>
      </w:r>
      <w:r>
        <w:rPr/>
        <w:t>contain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error, advice is sought from crematorium management.</w:t>
      </w:r>
    </w:p>
    <w:p>
      <w:pPr>
        <w:pStyle w:val="BodyText"/>
        <w:ind w:left="105" w:right="36"/>
      </w:pPr>
      <w:r>
        <w:rPr/>
        <w:t>Once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rectified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will </w:t>
      </w:r>
      <w:r>
        <w:rPr>
          <w:spacing w:val="-2"/>
        </w:rPr>
        <w:t>continue.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44" w:lineRule="auto"/>
        <w:ind w:left="105" w:right="36"/>
      </w:pPr>
      <w:r>
        <w:rPr/>
        <w:t>During the service, the curtains will close around the coffin which is transported to the crematory once the mourners have left the Chapel.</w:t>
      </w:r>
      <w:r>
        <w:rPr>
          <w:spacing w:val="40"/>
        </w:rPr>
        <w:t> </w:t>
      </w:r>
      <w:r>
        <w:rPr/>
        <w:t>If you prefer, arrangements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leave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curtains</w:t>
      </w:r>
      <w:r>
        <w:rPr>
          <w:spacing w:val="-5"/>
        </w:rPr>
        <w:t> </w:t>
      </w:r>
      <w:r>
        <w:rPr/>
        <w:t>open.</w:t>
      </w:r>
    </w:p>
    <w:p>
      <w:pPr>
        <w:pStyle w:val="BodyText"/>
        <w:rPr>
          <w:sz w:val="31"/>
        </w:rPr>
      </w:pPr>
    </w:p>
    <w:p>
      <w:pPr>
        <w:pStyle w:val="BodyText"/>
        <w:spacing w:before="1"/>
        <w:ind w:left="105" w:right="36"/>
      </w:pPr>
      <w:r>
        <w:rPr/>
        <w:t>Once received into the crematory, the name plate is checked again with the Order for Cremation form. If all details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correct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coffin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charged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cremator, by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charging</w:t>
      </w:r>
      <w:r>
        <w:rPr>
          <w:spacing w:val="-5"/>
        </w:rPr>
        <w:t> </w:t>
      </w:r>
      <w:r>
        <w:rPr/>
        <w:t>machine.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manual charging machine is also available.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44" w:lineRule="auto"/>
        <w:ind w:left="105" w:right="67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details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incorrect,</w:t>
      </w:r>
      <w:r>
        <w:rPr>
          <w:spacing w:val="-6"/>
        </w:rPr>
        <w:t> </w:t>
      </w:r>
      <w:r>
        <w:rPr/>
        <w:t>advice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again</w:t>
      </w:r>
      <w:r>
        <w:rPr>
          <w:spacing w:val="-5"/>
        </w:rPr>
        <w:t> </w:t>
      </w:r>
      <w:r>
        <w:rPr/>
        <w:t>sought</w:t>
      </w:r>
      <w:r>
        <w:rPr>
          <w:spacing w:val="-5"/>
        </w:rPr>
        <w:t> </w:t>
      </w:r>
      <w:r>
        <w:rPr/>
        <w:t>from Crematorium management, and the coffin stored on the storage racks until any problems have been </w:t>
      </w:r>
      <w:r>
        <w:rPr>
          <w:spacing w:val="-2"/>
        </w:rPr>
        <w:t>rectified.</w:t>
      </w:r>
    </w:p>
    <w:p>
      <w:pPr>
        <w:pStyle w:val="BodyText"/>
        <w:spacing w:line="244" w:lineRule="auto" w:before="80"/>
        <w:ind w:left="105" w:right="106"/>
      </w:pPr>
      <w:r>
        <w:rPr/>
        <w:br w:type="column"/>
      </w:r>
      <w:r>
        <w:rPr/>
        <w:t>The Order for Cremation form follows the remains through the whole of the cremation process, and is placed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front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cremator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until cremation is complete.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44" w:lineRule="auto" w:before="1"/>
        <w:ind w:left="105" w:right="106"/>
      </w:pPr>
      <w:r>
        <w:rPr/>
        <w:t>An average cremation takes around 100 minutes to complete.</w:t>
      </w:r>
      <w:r>
        <w:rPr>
          <w:spacing w:val="-6"/>
        </w:rPr>
        <w:t> </w:t>
      </w:r>
      <w:r>
        <w:rPr/>
        <w:t>Once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cremation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complete,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remains are collected in a separate cooling area within the bottom part of the cremator, and the Order for Cremation form is moved to this area.</w:t>
      </w:r>
      <w:r>
        <w:rPr>
          <w:spacing w:val="-2"/>
        </w:rPr>
        <w:t> </w:t>
      </w:r>
      <w:r>
        <w:rPr/>
        <w:t>The remains are cooled for approximately 20 minutes.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9" w:lineRule="auto"/>
        <w:ind w:left="105" w:right="106"/>
      </w:pPr>
      <w:r>
        <w:rPr/>
        <w:t>The</w:t>
      </w:r>
      <w:r>
        <w:rPr>
          <w:spacing w:val="-5"/>
        </w:rPr>
        <w:t> </w:t>
      </w:r>
      <w:r>
        <w:rPr/>
        <w:t>remains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transferred,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metal container, into a ‘cremulator’ machine, which reduces the remains to a fine ash and separates any metal objects, this being their final state. The Order for Cremation form follows the remains through all the various stages of the process.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742" w:val="left" w:leader="none"/>
        </w:tabs>
        <w:spacing w:line="242" w:lineRule="auto" w:before="1"/>
        <w:ind w:left="105" w:right="106"/>
      </w:pPr>
      <w:r>
        <w:rPr/>
        <w:t>The remains are finally transferred into a reinforced container,</w:t>
      </w:r>
      <w:r>
        <w:rPr>
          <w:spacing w:val="-7"/>
        </w:rPr>
        <w:t> </w:t>
      </w:r>
      <w:r>
        <w:rPr/>
        <w:t>marked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label</w:t>
      </w:r>
      <w:r>
        <w:rPr>
          <w:spacing w:val="-7"/>
        </w:rPr>
        <w:t> </w:t>
      </w:r>
      <w:r>
        <w:rPr/>
        <w:t>recording</w:t>
      </w:r>
      <w:r>
        <w:rPr>
          <w:spacing w:val="-7"/>
        </w:rPr>
        <w:t> </w:t>
      </w:r>
      <w:r>
        <w:rPr/>
        <w:t>name,</w:t>
      </w:r>
      <w:r>
        <w:rPr>
          <w:spacing w:val="-7"/>
        </w:rPr>
        <w:t> </w:t>
      </w:r>
      <w:r>
        <w:rPr/>
        <w:t>age</w:t>
      </w:r>
      <w:r>
        <w:rPr>
          <w:spacing w:val="-7"/>
        </w:rPr>
        <w:t> </w:t>
      </w:r>
      <w:r>
        <w:rPr/>
        <w:t>and cremation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stored</w:t>
      </w:r>
      <w:r>
        <w:rPr>
          <w:spacing w:val="-5"/>
        </w:rPr>
        <w:t> </w:t>
      </w:r>
      <w:r>
        <w:rPr/>
        <w:t>(in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locked</w:t>
      </w:r>
      <w:r>
        <w:rPr>
          <w:spacing w:val="-5"/>
        </w:rPr>
        <w:t> </w:t>
      </w:r>
      <w:r>
        <w:rPr/>
        <w:t>storage</w:t>
      </w:r>
      <w:r>
        <w:rPr>
          <w:spacing w:val="-5"/>
        </w:rPr>
        <w:t> </w:t>
      </w:r>
      <w:r>
        <w:rPr/>
        <w:t>room within the Crematory), with the Order for Cremation form, for up to 4 weeks (or longer, if</w:t>
        <w:tab/>
      </w:r>
      <w:r>
        <w:rPr>
          <w:spacing w:val="-2"/>
        </w:rPr>
        <w:t>required),</w:t>
      </w:r>
      <w:r>
        <w:rPr>
          <w:spacing w:val="40"/>
        </w:rPr>
        <w:t> </w:t>
      </w:r>
      <w:r>
        <w:rPr/>
        <w:t>awaiting</w:t>
      </w:r>
      <w:r>
        <w:rPr>
          <w:spacing w:val="-2"/>
        </w:rPr>
        <w:t> </w:t>
      </w:r>
      <w:r>
        <w:rPr/>
        <w:t>disposal.</w:t>
      </w:r>
      <w:r>
        <w:rPr>
          <w:spacing w:val="40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-17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Cremation can decide on the final disposal.</w:t>
      </w:r>
    </w:p>
    <w:sectPr>
      <w:pgSz w:w="16840" w:h="11910" w:orient="landscape"/>
      <w:pgMar w:top="1280" w:bottom="280" w:left="660" w:right="680"/>
      <w:cols w:num="2" w:equalWidth="0">
        <w:col w:w="6954" w:space="1438"/>
        <w:col w:w="71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627"/>
    </w:pPr>
    <w:rPr>
      <w:rFonts w:ascii="Arial" w:hAnsi="Arial" w:eastAsia="Arial" w:cs="Arial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ereavement_services@sandwell.gov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2023-04-13T11:57:02Z</dcterms:created>
  <dcterms:modified xsi:type="dcterms:W3CDTF">2023-04-13T11:57:02Z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