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3"/>
        </w:rPr>
      </w:pPr>
    </w:p>
    <w:p>
      <w:pPr>
        <w:spacing w:after="0"/>
        <w:rPr>
          <w:rFonts w:ascii="Times New Roman"/>
          <w:sz w:val="13"/>
        </w:rPr>
        <w:sectPr>
          <w:type w:val="continuous"/>
          <w:pgSz w:w="16840" w:h="11910" w:orient="landscape"/>
          <w:pgMar w:top="440" w:bottom="280" w:left="380" w:right="740"/>
        </w:sectPr>
      </w:pPr>
    </w:p>
    <w:p>
      <w:pPr>
        <w:pStyle w:val="ListParagraph"/>
        <w:numPr>
          <w:ilvl w:val="0"/>
          <w:numId w:val="1"/>
        </w:numPr>
        <w:tabs>
          <w:tab w:pos="586" w:val="left" w:leader="none"/>
        </w:tabs>
        <w:spacing w:line="252" w:lineRule="auto" w:before="91" w:after="0"/>
        <w:ind w:left="117" w:right="1003" w:firstLine="0"/>
        <w:jc w:val="left"/>
        <w:rPr>
          <w:sz w:val="28"/>
        </w:rPr>
      </w:pPr>
      <w:r>
        <w:rPr>
          <w:sz w:val="28"/>
        </w:rPr>
        <w:t>The Authority currently comply with legal requirements of safe fixing and working practices including</w:t>
      </w:r>
      <w:r>
        <w:rPr>
          <w:spacing w:val="-8"/>
          <w:sz w:val="28"/>
        </w:rPr>
        <w:t> </w:t>
      </w:r>
      <w:r>
        <w:rPr>
          <w:sz w:val="28"/>
        </w:rPr>
        <w:t>those</w:t>
      </w:r>
      <w:r>
        <w:rPr>
          <w:spacing w:val="-8"/>
          <w:sz w:val="28"/>
        </w:rPr>
        <w:t> </w:t>
      </w:r>
      <w:r>
        <w:rPr>
          <w:sz w:val="28"/>
        </w:rPr>
        <w:t>removed</w:t>
      </w:r>
      <w:r>
        <w:rPr>
          <w:spacing w:val="-8"/>
          <w:sz w:val="28"/>
        </w:rPr>
        <w:t> </w:t>
      </w:r>
      <w:r>
        <w:rPr>
          <w:sz w:val="28"/>
        </w:rPr>
        <w:t>for</w:t>
      </w:r>
      <w:r>
        <w:rPr>
          <w:spacing w:val="-7"/>
          <w:sz w:val="28"/>
        </w:rPr>
        <w:t> </w:t>
      </w:r>
      <w:r>
        <w:rPr>
          <w:sz w:val="28"/>
        </w:rPr>
        <w:t>additional</w:t>
      </w:r>
      <w:r>
        <w:rPr>
          <w:spacing w:val="-7"/>
          <w:sz w:val="28"/>
        </w:rPr>
        <w:t> </w:t>
      </w:r>
      <w:r>
        <w:rPr>
          <w:sz w:val="28"/>
        </w:rPr>
        <w:t>inscription.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586" w:val="left" w:leader="none"/>
        </w:tabs>
        <w:spacing w:line="240" w:lineRule="auto" w:before="0" w:after="0"/>
        <w:ind w:left="117" w:right="38" w:firstLine="0"/>
        <w:jc w:val="both"/>
        <w:rPr>
          <w:sz w:val="24"/>
        </w:rPr>
      </w:pPr>
      <w:r>
        <w:rPr>
          <w:sz w:val="28"/>
        </w:rPr>
        <w:t>Memorial</w:t>
      </w:r>
      <w:r>
        <w:rPr>
          <w:spacing w:val="-1"/>
          <w:sz w:val="28"/>
        </w:rPr>
        <w:t> </w:t>
      </w:r>
      <w:r>
        <w:rPr>
          <w:sz w:val="28"/>
        </w:rPr>
        <w:t>owners</w:t>
      </w:r>
      <w:r>
        <w:rPr>
          <w:spacing w:val="-1"/>
          <w:sz w:val="28"/>
        </w:rPr>
        <w:t> </w:t>
      </w:r>
      <w:r>
        <w:rPr>
          <w:sz w:val="28"/>
        </w:rPr>
        <w:t>are</w:t>
      </w:r>
      <w:r>
        <w:rPr>
          <w:spacing w:val="-1"/>
          <w:sz w:val="28"/>
        </w:rPr>
        <w:t> </w:t>
      </w:r>
      <w:r>
        <w:rPr>
          <w:sz w:val="28"/>
        </w:rPr>
        <w:t>advised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consider</w:t>
      </w:r>
      <w:r>
        <w:rPr>
          <w:spacing w:val="-2"/>
          <w:sz w:val="28"/>
        </w:rPr>
        <w:t> </w:t>
      </w:r>
      <w:r>
        <w:rPr>
          <w:sz w:val="28"/>
        </w:rPr>
        <w:t>appropriate warranty</w:t>
      </w:r>
      <w:r>
        <w:rPr>
          <w:spacing w:val="-5"/>
          <w:sz w:val="28"/>
        </w:rPr>
        <w:t> </w:t>
      </w:r>
      <w:r>
        <w:rPr>
          <w:sz w:val="28"/>
        </w:rPr>
        <w:t>insurance</w:t>
      </w:r>
      <w:r>
        <w:rPr>
          <w:spacing w:val="-5"/>
          <w:sz w:val="28"/>
        </w:rPr>
        <w:t> </w:t>
      </w:r>
      <w:r>
        <w:rPr>
          <w:sz w:val="28"/>
        </w:rPr>
        <w:t>for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long</w:t>
      </w:r>
      <w:r>
        <w:rPr>
          <w:spacing w:val="-5"/>
          <w:sz w:val="28"/>
        </w:rPr>
        <w:t> </w:t>
      </w:r>
      <w:r>
        <w:rPr>
          <w:sz w:val="28"/>
        </w:rPr>
        <w:t>term</w:t>
      </w:r>
      <w:r>
        <w:rPr>
          <w:spacing w:val="-5"/>
          <w:sz w:val="28"/>
        </w:rPr>
        <w:t> </w:t>
      </w:r>
      <w:r>
        <w:rPr>
          <w:sz w:val="28"/>
        </w:rPr>
        <w:t>maintenance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their </w:t>
      </w:r>
      <w:r>
        <w:rPr>
          <w:spacing w:val="-2"/>
          <w:sz w:val="28"/>
        </w:rPr>
        <w:t>memorial</w:t>
      </w:r>
      <w:r>
        <w:rPr>
          <w:spacing w:val="-2"/>
          <w:sz w:val="24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before="226"/>
        <w:ind w:left="375" w:right="0" w:firstLine="832"/>
        <w:jc w:val="left"/>
        <w:rPr>
          <w:sz w:val="24"/>
        </w:rPr>
      </w:pPr>
      <w:r>
        <w:rPr>
          <w:sz w:val="24"/>
        </w:rPr>
        <w:t>If you require further information, please contact Sandwell</w:t>
      </w:r>
      <w:r>
        <w:rPr>
          <w:spacing w:val="-5"/>
          <w:sz w:val="24"/>
        </w:rPr>
        <w:t> </w:t>
      </w:r>
      <w:r>
        <w:rPr>
          <w:sz w:val="24"/>
        </w:rPr>
        <w:t>Valley</w:t>
      </w:r>
      <w:r>
        <w:rPr>
          <w:spacing w:val="-5"/>
          <w:sz w:val="24"/>
        </w:rPr>
        <w:t> </w:t>
      </w:r>
      <w:r>
        <w:rPr>
          <w:sz w:val="24"/>
        </w:rPr>
        <w:t>Crematorium,</w:t>
      </w:r>
      <w:r>
        <w:rPr>
          <w:spacing w:val="-5"/>
          <w:sz w:val="24"/>
        </w:rPr>
        <w:t> </w:t>
      </w:r>
      <w:r>
        <w:rPr>
          <w:sz w:val="24"/>
        </w:rPr>
        <w:t>where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staff</w:t>
      </w:r>
      <w:r>
        <w:rPr>
          <w:spacing w:val="-5"/>
          <w:sz w:val="24"/>
        </w:rPr>
        <w:t> </w:t>
      </w:r>
      <w:r>
        <w:rPr>
          <w:sz w:val="24"/>
        </w:rPr>
        <w:t>will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pleased</w:t>
      </w:r>
      <w:r>
        <w:rPr>
          <w:spacing w:val="-5"/>
          <w:sz w:val="24"/>
        </w:rPr>
        <w:t> </w:t>
      </w:r>
      <w:r>
        <w:rPr>
          <w:sz w:val="24"/>
        </w:rPr>
        <w:t>to</w:t>
      </w:r>
    </w:p>
    <w:p>
      <w:pPr>
        <w:spacing w:before="0"/>
        <w:ind w:left="3189" w:right="0" w:firstLine="0"/>
        <w:jc w:val="left"/>
        <w:rPr>
          <w:sz w:val="24"/>
        </w:rPr>
      </w:pPr>
      <w:r>
        <w:rPr>
          <w:sz w:val="24"/>
        </w:rPr>
        <w:t>assist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you.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1923" w:right="1663" w:firstLine="0"/>
        <w:jc w:val="center"/>
        <w:rPr>
          <w:sz w:val="24"/>
        </w:rPr>
      </w:pPr>
      <w:r>
        <w:rPr>
          <w:b/>
          <w:color w:val="7EBA00"/>
          <w:sz w:val="24"/>
        </w:rPr>
        <w:t>Sandwell</w:t>
      </w:r>
      <w:r>
        <w:rPr>
          <w:b/>
          <w:color w:val="7EBA00"/>
          <w:spacing w:val="-17"/>
          <w:sz w:val="24"/>
        </w:rPr>
        <w:t> </w:t>
      </w:r>
      <w:r>
        <w:rPr>
          <w:b/>
          <w:color w:val="7EBA00"/>
          <w:sz w:val="24"/>
        </w:rPr>
        <w:t>Bereavement</w:t>
      </w:r>
      <w:r>
        <w:rPr>
          <w:b/>
          <w:color w:val="7EBA00"/>
          <w:spacing w:val="-17"/>
          <w:sz w:val="24"/>
        </w:rPr>
        <w:t> </w:t>
      </w:r>
      <w:r>
        <w:rPr>
          <w:b/>
          <w:color w:val="7EBA00"/>
          <w:sz w:val="24"/>
        </w:rPr>
        <w:t>Services </w:t>
      </w:r>
      <w:r>
        <w:rPr>
          <w:sz w:val="24"/>
        </w:rPr>
        <w:t>Sandwell Valley Crematorium Newton Road</w:t>
      </w:r>
    </w:p>
    <w:p>
      <w:pPr>
        <w:spacing w:before="0"/>
        <w:ind w:left="2924" w:right="2663" w:firstLine="0"/>
        <w:jc w:val="center"/>
        <w:rPr>
          <w:sz w:val="24"/>
        </w:rPr>
      </w:pPr>
      <w:r>
        <w:rPr>
          <w:sz w:val="24"/>
        </w:rPr>
        <w:t>West</w:t>
      </w:r>
      <w:r>
        <w:rPr>
          <w:spacing w:val="-17"/>
          <w:sz w:val="24"/>
        </w:rPr>
        <w:t> </w:t>
      </w:r>
      <w:r>
        <w:rPr>
          <w:sz w:val="24"/>
        </w:rPr>
        <w:t>Bromwich West Midlands B71 3SX</w:t>
      </w:r>
    </w:p>
    <w:p>
      <w:pPr>
        <w:pStyle w:val="BodyText"/>
        <w:spacing w:before="11"/>
        <w:rPr>
          <w:sz w:val="23"/>
        </w:rPr>
      </w:pPr>
    </w:p>
    <w:p>
      <w:pPr>
        <w:tabs>
          <w:tab w:pos="2552" w:val="left" w:leader="none"/>
        </w:tabs>
        <w:spacing w:before="0"/>
        <w:ind w:left="256" w:right="0" w:firstLine="0"/>
        <w:jc w:val="center"/>
        <w:rPr>
          <w:sz w:val="24"/>
        </w:rPr>
      </w:pPr>
      <w:r>
        <w:rPr>
          <w:b/>
          <w:color w:val="7EBA00"/>
          <w:sz w:val="24"/>
        </w:rPr>
        <w:t>Tel:</w:t>
      </w:r>
      <w:r>
        <w:rPr>
          <w:b/>
          <w:color w:val="7EBA00"/>
          <w:spacing w:val="-5"/>
          <w:sz w:val="24"/>
        </w:rPr>
        <w:t> </w:t>
      </w:r>
      <w:r>
        <w:rPr>
          <w:sz w:val="24"/>
        </w:rPr>
        <w:t>0121</w:t>
      </w:r>
      <w:r>
        <w:rPr>
          <w:spacing w:val="-5"/>
          <w:sz w:val="24"/>
        </w:rPr>
        <w:t> </w:t>
      </w:r>
      <w:r>
        <w:rPr>
          <w:sz w:val="24"/>
        </w:rPr>
        <w:t>569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6700</w:t>
      </w:r>
      <w:r>
        <w:rPr>
          <w:sz w:val="24"/>
        </w:rPr>
        <w:tab/>
      </w:r>
      <w:r>
        <w:rPr>
          <w:b/>
          <w:color w:val="7EBA00"/>
          <w:sz w:val="24"/>
        </w:rPr>
        <w:t>Fax:</w:t>
      </w:r>
      <w:r>
        <w:rPr>
          <w:b/>
          <w:color w:val="7EBA00"/>
          <w:spacing w:val="-5"/>
          <w:sz w:val="24"/>
        </w:rPr>
        <w:t> </w:t>
      </w:r>
      <w:r>
        <w:rPr>
          <w:sz w:val="24"/>
        </w:rPr>
        <w:t>0121</w:t>
      </w:r>
      <w:r>
        <w:rPr>
          <w:spacing w:val="-5"/>
          <w:sz w:val="24"/>
        </w:rPr>
        <w:t> </w:t>
      </w:r>
      <w:r>
        <w:rPr>
          <w:sz w:val="24"/>
        </w:rPr>
        <w:t>569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6851</w:t>
      </w:r>
    </w:p>
    <w:p>
      <w:pPr>
        <w:spacing w:before="0"/>
        <w:ind w:left="256" w:right="0" w:firstLine="0"/>
        <w:jc w:val="center"/>
        <w:rPr>
          <w:sz w:val="24"/>
        </w:rPr>
      </w:pPr>
      <w:r>
        <w:rPr>
          <w:b/>
          <w:color w:val="7EBA00"/>
          <w:sz w:val="24"/>
        </w:rPr>
        <w:t>Email: </w:t>
      </w:r>
      <w:hyperlink r:id="rId5">
        <w:r>
          <w:rPr>
            <w:spacing w:val="-2"/>
            <w:sz w:val="24"/>
          </w:rPr>
          <w:t>bereavement_services@sandwell.gov.uk</w:t>
        </w:r>
      </w:hyperlink>
    </w:p>
    <w:p>
      <w:pPr>
        <w:spacing w:line="240" w:lineRule="auto" w:before="0"/>
        <w:rPr>
          <w:sz w:val="106"/>
        </w:rPr>
      </w:pPr>
      <w:r>
        <w:rPr/>
        <w:br w:type="column"/>
      </w:r>
      <w:r>
        <w:rPr>
          <w:sz w:val="106"/>
        </w:rPr>
      </w:r>
    </w:p>
    <w:p>
      <w:pPr>
        <w:pStyle w:val="BodyText"/>
        <w:spacing w:before="2"/>
        <w:rPr>
          <w:sz w:val="95"/>
        </w:rPr>
      </w:pPr>
    </w:p>
    <w:p>
      <w:pPr>
        <w:pStyle w:val="Title"/>
      </w:pPr>
      <w:r>
        <w:rPr>
          <w:color w:val="7EBA00"/>
          <w:spacing w:val="-2"/>
        </w:rPr>
        <w:t>Guidance</w:t>
      </w:r>
    </w:p>
    <w:p>
      <w:pPr>
        <w:pStyle w:val="Title"/>
        <w:spacing w:line="261" w:lineRule="auto" w:before="101"/>
        <w:ind w:right="1029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5886335</wp:posOffset>
            </wp:positionH>
            <wp:positionV relativeFrom="paragraph">
              <wp:posOffset>-2261953</wp:posOffset>
            </wp:positionV>
            <wp:extent cx="1838705" cy="66675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70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EBA00"/>
        </w:rPr>
        <w:t>on</w:t>
      </w:r>
      <w:r>
        <w:rPr>
          <w:color w:val="7EBA00"/>
          <w:spacing w:val="-38"/>
        </w:rPr>
        <w:t> </w:t>
      </w:r>
      <w:r>
        <w:rPr>
          <w:color w:val="7EBA00"/>
        </w:rPr>
        <w:t>Memorials </w:t>
      </w:r>
      <w:r>
        <w:rPr>
          <w:color w:val="7EBA00"/>
          <w:spacing w:val="-6"/>
        </w:rPr>
        <w:t>in </w:t>
      </w:r>
      <w:r>
        <w:rPr>
          <w:color w:val="7EBA00"/>
          <w:spacing w:val="-2"/>
        </w:rPr>
        <w:t>Cemeteries</w:t>
      </w:r>
    </w:p>
    <w:p>
      <w:pPr>
        <w:pStyle w:val="BodyText"/>
        <w:rPr>
          <w:sz w:val="106"/>
        </w:rPr>
      </w:pPr>
    </w:p>
    <w:p>
      <w:pPr>
        <w:pStyle w:val="BodyText"/>
        <w:spacing w:before="10"/>
        <w:rPr>
          <w:sz w:val="124"/>
        </w:rPr>
      </w:pPr>
    </w:p>
    <w:p>
      <w:pPr>
        <w:spacing w:line="314" w:lineRule="auto" w:before="0"/>
        <w:ind w:left="175" w:right="1648" w:firstLine="0"/>
        <w:jc w:val="left"/>
        <w:rPr>
          <w:b/>
          <w:sz w:val="28"/>
        </w:rPr>
      </w:pPr>
      <w:r>
        <w:rPr>
          <w:b/>
          <w:color w:val="929497"/>
          <w:sz w:val="28"/>
        </w:rPr>
        <w:t>Sandwell</w:t>
      </w:r>
      <w:r>
        <w:rPr>
          <w:b/>
          <w:color w:val="929497"/>
          <w:spacing w:val="-19"/>
          <w:sz w:val="28"/>
        </w:rPr>
        <w:t> </w:t>
      </w:r>
      <w:r>
        <w:rPr>
          <w:b/>
          <w:color w:val="929497"/>
          <w:sz w:val="28"/>
        </w:rPr>
        <w:t>Bereavement</w:t>
      </w:r>
      <w:r>
        <w:rPr>
          <w:b/>
          <w:color w:val="929497"/>
          <w:spacing w:val="-19"/>
          <w:sz w:val="28"/>
        </w:rPr>
        <w:t> </w:t>
      </w:r>
      <w:r>
        <w:rPr>
          <w:b/>
          <w:color w:val="929497"/>
          <w:sz w:val="28"/>
        </w:rPr>
        <w:t>Services Leaflet 17</w:t>
      </w:r>
    </w:p>
    <w:p>
      <w:pPr>
        <w:spacing w:after="0" w:line="314" w:lineRule="auto"/>
        <w:jc w:val="left"/>
        <w:rPr>
          <w:sz w:val="28"/>
        </w:rPr>
        <w:sectPr>
          <w:type w:val="continuous"/>
          <w:pgSz w:w="16840" w:h="11910" w:orient="landscape"/>
          <w:pgMar w:top="440" w:bottom="280" w:left="380" w:right="740"/>
          <w:cols w:num="2" w:equalWidth="0">
            <w:col w:w="7257" w:space="1515"/>
            <w:col w:w="6948"/>
          </w:cols>
        </w:sectPr>
      </w:pPr>
    </w:p>
    <w:p>
      <w:pPr>
        <w:pStyle w:val="ListParagraph"/>
        <w:numPr>
          <w:ilvl w:val="1"/>
          <w:numId w:val="1"/>
        </w:numPr>
        <w:tabs>
          <w:tab w:pos="552" w:val="left" w:leader="none"/>
        </w:tabs>
        <w:spacing w:line="240" w:lineRule="auto" w:before="178" w:after="0"/>
        <w:ind w:left="239" w:right="100" w:firstLine="0"/>
        <w:jc w:val="both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person</w:t>
      </w:r>
      <w:r>
        <w:rPr>
          <w:spacing w:val="-4"/>
          <w:sz w:val="28"/>
        </w:rPr>
        <w:t> </w:t>
      </w:r>
      <w:r>
        <w:rPr>
          <w:sz w:val="28"/>
        </w:rPr>
        <w:t>who</w:t>
      </w:r>
      <w:r>
        <w:rPr>
          <w:spacing w:val="-4"/>
          <w:sz w:val="28"/>
        </w:rPr>
        <w:t> </w:t>
      </w:r>
      <w:r>
        <w:rPr>
          <w:sz w:val="28"/>
        </w:rPr>
        <w:t>is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registered</w:t>
      </w:r>
      <w:r>
        <w:rPr>
          <w:spacing w:val="-4"/>
          <w:sz w:val="28"/>
        </w:rPr>
        <w:t> </w:t>
      </w:r>
      <w:r>
        <w:rPr>
          <w:sz w:val="28"/>
        </w:rPr>
        <w:t>owner</w:t>
      </w:r>
      <w:r>
        <w:rPr>
          <w:spacing w:val="-5"/>
          <w:sz w:val="28"/>
        </w:rPr>
        <w:t> </w:t>
      </w:r>
      <w:r>
        <w:rPr>
          <w:sz w:val="28"/>
        </w:rPr>
        <w:t>/</w:t>
      </w:r>
      <w:r>
        <w:rPr>
          <w:spacing w:val="-4"/>
          <w:sz w:val="28"/>
        </w:rPr>
        <w:t> </w:t>
      </w:r>
      <w:r>
        <w:rPr>
          <w:sz w:val="28"/>
        </w:rPr>
        <w:t>applicant</w:t>
      </w:r>
      <w:r>
        <w:rPr>
          <w:spacing w:val="-5"/>
          <w:sz w:val="28"/>
        </w:rPr>
        <w:t> </w:t>
      </w:r>
      <w:r>
        <w:rPr>
          <w:sz w:val="28"/>
        </w:rPr>
        <w:t>of the Right of Burial is the only person who can authorise the installation of a memorial.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552" w:val="left" w:leader="none"/>
        </w:tabs>
        <w:spacing w:line="242" w:lineRule="auto" w:before="0" w:after="0"/>
        <w:ind w:left="239" w:right="54" w:firstLine="0"/>
        <w:jc w:val="left"/>
        <w:rPr>
          <w:sz w:val="28"/>
        </w:rPr>
      </w:pPr>
      <w:r>
        <w:rPr>
          <w:sz w:val="28"/>
        </w:rPr>
        <w:t>The maintenance and upkeep of a memorial stone is the responsibility of the owner / applicant of the Right of Burial.</w:t>
      </w:r>
      <w:r>
        <w:rPr>
          <w:spacing w:val="40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event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memorial</w:t>
      </w:r>
      <w:r>
        <w:rPr>
          <w:spacing w:val="-4"/>
          <w:sz w:val="28"/>
        </w:rPr>
        <w:t> </w:t>
      </w:r>
      <w:r>
        <w:rPr>
          <w:sz w:val="28"/>
        </w:rPr>
        <w:t>becoming</w:t>
      </w:r>
      <w:r>
        <w:rPr>
          <w:spacing w:val="-4"/>
          <w:sz w:val="28"/>
        </w:rPr>
        <w:t> </w:t>
      </w:r>
      <w:r>
        <w:rPr>
          <w:sz w:val="28"/>
        </w:rPr>
        <w:t>unsafe,</w:t>
      </w:r>
      <w:r>
        <w:rPr>
          <w:spacing w:val="-4"/>
          <w:sz w:val="28"/>
        </w:rPr>
        <w:t> </w:t>
      </w:r>
      <w:r>
        <w:rPr>
          <w:sz w:val="28"/>
        </w:rPr>
        <w:t>the Council will take reasonable measures to contact the owner / applicant to arrange the necessary repairs. Where the owner / applicant cannot be contacted, the Council have the right to remove the memorial in the interests of public safety.</w:t>
      </w:r>
    </w:p>
    <w:p>
      <w:pPr>
        <w:pStyle w:val="BodyText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552" w:val="left" w:leader="none"/>
        </w:tabs>
        <w:spacing w:line="240" w:lineRule="auto" w:before="0" w:after="0"/>
        <w:ind w:left="239" w:right="38" w:firstLine="0"/>
        <w:jc w:val="left"/>
        <w:rPr>
          <w:sz w:val="28"/>
        </w:rPr>
      </w:pPr>
      <w:r>
        <w:rPr>
          <w:sz w:val="28"/>
        </w:rPr>
        <w:t>On older burial sections, where concrete rafts are not in use, the erection of a memorial may not be possible for</w:t>
      </w:r>
      <w:r>
        <w:rPr>
          <w:spacing w:val="-4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number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weeks,</w:t>
      </w:r>
      <w:r>
        <w:rPr>
          <w:spacing w:val="-4"/>
          <w:sz w:val="28"/>
        </w:rPr>
        <w:t> </w:t>
      </w:r>
      <w:r>
        <w:rPr>
          <w:sz w:val="28"/>
        </w:rPr>
        <w:t>but</w:t>
      </w:r>
      <w:r>
        <w:rPr>
          <w:spacing w:val="-4"/>
          <w:sz w:val="28"/>
        </w:rPr>
        <w:t> </w:t>
      </w:r>
      <w:r>
        <w:rPr>
          <w:sz w:val="28"/>
        </w:rPr>
        <w:t>you</w:t>
      </w:r>
      <w:r>
        <w:rPr>
          <w:spacing w:val="-4"/>
          <w:sz w:val="28"/>
        </w:rPr>
        <w:t> </w:t>
      </w:r>
      <w:r>
        <w:rPr>
          <w:sz w:val="28"/>
        </w:rPr>
        <w:t>can</w:t>
      </w:r>
      <w:r>
        <w:rPr>
          <w:spacing w:val="-4"/>
          <w:sz w:val="28"/>
        </w:rPr>
        <w:t> </w:t>
      </w:r>
      <w:r>
        <w:rPr>
          <w:sz w:val="28"/>
        </w:rPr>
        <w:t>still</w:t>
      </w:r>
      <w:r>
        <w:rPr>
          <w:spacing w:val="-4"/>
          <w:sz w:val="28"/>
        </w:rPr>
        <w:t> </w:t>
      </w:r>
      <w:r>
        <w:rPr>
          <w:sz w:val="28"/>
        </w:rPr>
        <w:t>place</w:t>
      </w:r>
      <w:r>
        <w:rPr>
          <w:spacing w:val="-4"/>
          <w:sz w:val="28"/>
        </w:rPr>
        <w:t> </w:t>
      </w:r>
      <w:r>
        <w:rPr>
          <w:sz w:val="28"/>
        </w:rPr>
        <w:t>your</w:t>
      </w:r>
      <w:r>
        <w:rPr>
          <w:spacing w:val="-4"/>
          <w:sz w:val="28"/>
        </w:rPr>
        <w:t> </w:t>
      </w:r>
      <w:r>
        <w:rPr>
          <w:sz w:val="28"/>
        </w:rPr>
        <w:t>order with a mason as soon as you wish.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552" w:val="left" w:leader="none"/>
        </w:tabs>
        <w:spacing w:line="244" w:lineRule="auto" w:before="0" w:after="0"/>
        <w:ind w:left="239" w:right="148" w:firstLine="0"/>
        <w:jc w:val="left"/>
        <w:rPr>
          <w:sz w:val="28"/>
        </w:rPr>
      </w:pP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Council</w:t>
      </w:r>
      <w:r>
        <w:rPr>
          <w:spacing w:val="-6"/>
          <w:sz w:val="28"/>
        </w:rPr>
        <w:t> </w:t>
      </w:r>
      <w:r>
        <w:rPr>
          <w:sz w:val="28"/>
        </w:rPr>
        <w:t>provides</w:t>
      </w:r>
      <w:r>
        <w:rPr>
          <w:spacing w:val="-5"/>
          <w:sz w:val="28"/>
        </w:rPr>
        <w:t> </w:t>
      </w:r>
      <w:r>
        <w:rPr>
          <w:sz w:val="28"/>
        </w:rPr>
        <w:t>a</w:t>
      </w:r>
      <w:r>
        <w:rPr>
          <w:spacing w:val="-5"/>
          <w:sz w:val="28"/>
        </w:rPr>
        <w:t> </w:t>
      </w:r>
      <w:r>
        <w:rPr>
          <w:sz w:val="28"/>
        </w:rPr>
        <w:t>temporary</w:t>
      </w:r>
      <w:r>
        <w:rPr>
          <w:spacing w:val="-5"/>
          <w:sz w:val="28"/>
        </w:rPr>
        <w:t> </w:t>
      </w:r>
      <w:r>
        <w:rPr>
          <w:sz w:val="28"/>
        </w:rPr>
        <w:t>memorial</w:t>
      </w:r>
      <w:r>
        <w:rPr>
          <w:spacing w:val="-6"/>
          <w:sz w:val="28"/>
        </w:rPr>
        <w:t> </w:t>
      </w:r>
      <w:r>
        <w:rPr>
          <w:sz w:val="28"/>
        </w:rPr>
        <w:t>for</w:t>
      </w:r>
      <w:r>
        <w:rPr>
          <w:spacing w:val="-5"/>
          <w:sz w:val="28"/>
        </w:rPr>
        <w:t> </w:t>
      </w:r>
      <w:r>
        <w:rPr>
          <w:sz w:val="28"/>
        </w:rPr>
        <w:t>up</w:t>
      </w:r>
      <w:r>
        <w:rPr>
          <w:spacing w:val="-5"/>
          <w:sz w:val="28"/>
        </w:rPr>
        <w:t> </w:t>
      </w:r>
      <w:r>
        <w:rPr>
          <w:sz w:val="28"/>
        </w:rPr>
        <w:t>to 12</w:t>
      </w:r>
      <w:r>
        <w:rPr>
          <w:spacing w:val="-2"/>
          <w:sz w:val="28"/>
        </w:rPr>
        <w:t> </w:t>
      </w:r>
      <w:r>
        <w:rPr>
          <w:sz w:val="28"/>
        </w:rPr>
        <w:t>months</w:t>
      </w:r>
      <w:r>
        <w:rPr>
          <w:spacing w:val="-2"/>
          <w:sz w:val="28"/>
        </w:rPr>
        <w:t> </w:t>
      </w:r>
      <w:r>
        <w:rPr>
          <w:sz w:val="28"/>
        </w:rPr>
        <w:t>on</w:t>
      </w:r>
      <w:r>
        <w:rPr>
          <w:spacing w:val="-2"/>
          <w:sz w:val="28"/>
        </w:rPr>
        <w:t> </w:t>
      </w:r>
      <w:r>
        <w:rPr>
          <w:sz w:val="28"/>
        </w:rPr>
        <w:t>all</w:t>
      </w:r>
      <w:r>
        <w:rPr>
          <w:spacing w:val="-2"/>
          <w:sz w:val="28"/>
        </w:rPr>
        <w:t> </w:t>
      </w:r>
      <w:r>
        <w:rPr>
          <w:sz w:val="28"/>
        </w:rPr>
        <w:t>new</w:t>
      </w:r>
      <w:r>
        <w:rPr>
          <w:spacing w:val="-2"/>
          <w:sz w:val="28"/>
        </w:rPr>
        <w:t> </w:t>
      </w:r>
      <w:r>
        <w:rPr>
          <w:sz w:val="28"/>
        </w:rPr>
        <w:t>graves</w:t>
      </w:r>
      <w:r>
        <w:rPr>
          <w:spacing w:val="-2"/>
          <w:sz w:val="28"/>
        </w:rPr>
        <w:t> </w:t>
      </w:r>
      <w:r>
        <w:rPr>
          <w:sz w:val="28"/>
        </w:rPr>
        <w:t>following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burial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assist families in grave location, and until they may wish to arrange for the placing of a more permanent memorial.</w:t>
      </w:r>
    </w:p>
    <w:p>
      <w:pPr>
        <w:pStyle w:val="BodyText"/>
        <w:spacing w:before="10"/>
        <w:rPr>
          <w:sz w:val="30"/>
        </w:rPr>
      </w:pPr>
    </w:p>
    <w:p>
      <w:pPr>
        <w:pStyle w:val="ListParagraph"/>
        <w:numPr>
          <w:ilvl w:val="1"/>
          <w:numId w:val="1"/>
        </w:numPr>
        <w:tabs>
          <w:tab w:pos="552" w:val="left" w:leader="none"/>
        </w:tabs>
        <w:spacing w:line="240" w:lineRule="auto" w:before="0" w:after="0"/>
        <w:ind w:left="239" w:right="322" w:firstLine="0"/>
        <w:jc w:val="left"/>
        <w:rPr>
          <w:sz w:val="28"/>
        </w:rPr>
      </w:pPr>
      <w:r>
        <w:rPr>
          <w:sz w:val="28"/>
        </w:rPr>
        <w:t>Graves must not be surrounded with edging tiles, bricks, stones, plastic forming or any other items of a similar</w:t>
      </w:r>
      <w:r>
        <w:rPr>
          <w:spacing w:val="-6"/>
          <w:sz w:val="28"/>
        </w:rPr>
        <w:t> </w:t>
      </w:r>
      <w:r>
        <w:rPr>
          <w:sz w:val="28"/>
        </w:rPr>
        <w:t>character.</w:t>
      </w:r>
      <w:r>
        <w:rPr>
          <w:spacing w:val="40"/>
          <w:sz w:val="28"/>
        </w:rPr>
        <w:t> </w:t>
      </w:r>
      <w:r>
        <w:rPr>
          <w:sz w:val="28"/>
        </w:rPr>
        <w:t>Flowers</w:t>
      </w:r>
      <w:r>
        <w:rPr>
          <w:spacing w:val="-6"/>
          <w:sz w:val="28"/>
        </w:rPr>
        <w:t> </w:t>
      </w:r>
      <w:r>
        <w:rPr>
          <w:sz w:val="28"/>
        </w:rPr>
        <w:t>or</w:t>
      </w:r>
      <w:r>
        <w:rPr>
          <w:spacing w:val="-6"/>
          <w:sz w:val="28"/>
        </w:rPr>
        <w:t> </w:t>
      </w:r>
      <w:r>
        <w:rPr>
          <w:sz w:val="28"/>
        </w:rPr>
        <w:t>vases</w:t>
      </w:r>
      <w:r>
        <w:rPr>
          <w:spacing w:val="-6"/>
          <w:sz w:val="28"/>
        </w:rPr>
        <w:t> </w:t>
      </w:r>
      <w:r>
        <w:rPr>
          <w:sz w:val="28"/>
        </w:rPr>
        <w:t>may</w:t>
      </w:r>
      <w:r>
        <w:rPr>
          <w:spacing w:val="-6"/>
          <w:sz w:val="28"/>
        </w:rPr>
        <w:t> </w:t>
      </w:r>
      <w:r>
        <w:rPr>
          <w:sz w:val="28"/>
        </w:rPr>
        <w:t>be</w:t>
      </w:r>
      <w:r>
        <w:rPr>
          <w:spacing w:val="-6"/>
          <w:sz w:val="28"/>
        </w:rPr>
        <w:t> </w:t>
      </w:r>
      <w:r>
        <w:rPr>
          <w:sz w:val="28"/>
        </w:rPr>
        <w:t>placed</w:t>
      </w:r>
      <w:r>
        <w:rPr>
          <w:spacing w:val="-6"/>
          <w:sz w:val="28"/>
        </w:rPr>
        <w:t> </w:t>
      </w:r>
      <w:r>
        <w:rPr>
          <w:sz w:val="28"/>
        </w:rPr>
        <w:t>on the rafts or flagged areas but not on the turf.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552" w:val="left" w:leader="none"/>
          <w:tab w:pos="862" w:val="left" w:leader="none"/>
        </w:tabs>
        <w:spacing w:line="240" w:lineRule="auto" w:before="1" w:after="0"/>
        <w:ind w:left="239" w:right="145" w:firstLine="0"/>
        <w:jc w:val="left"/>
        <w:rPr>
          <w:sz w:val="28"/>
        </w:rPr>
      </w:pPr>
      <w:r>
        <w:rPr>
          <w:sz w:val="28"/>
        </w:rPr>
        <w:t>At</w:t>
      </w:r>
      <w:r>
        <w:rPr>
          <w:spacing w:val="-5"/>
          <w:sz w:val="28"/>
        </w:rPr>
        <w:t> </w:t>
      </w:r>
      <w:r>
        <w:rPr>
          <w:sz w:val="28"/>
        </w:rPr>
        <w:t>all</w:t>
      </w:r>
      <w:r>
        <w:rPr>
          <w:spacing w:val="-5"/>
          <w:sz w:val="28"/>
        </w:rPr>
        <w:t> </w:t>
      </w:r>
      <w:r>
        <w:rPr>
          <w:sz w:val="28"/>
        </w:rPr>
        <w:t>cemetery</w:t>
      </w:r>
      <w:r>
        <w:rPr>
          <w:spacing w:val="-5"/>
          <w:sz w:val="28"/>
        </w:rPr>
        <w:t> </w:t>
      </w:r>
      <w:r>
        <w:rPr>
          <w:sz w:val="28"/>
        </w:rPr>
        <w:t>sites,</w:t>
      </w:r>
      <w:r>
        <w:rPr>
          <w:spacing w:val="-5"/>
          <w:sz w:val="28"/>
        </w:rPr>
        <w:t> </w:t>
      </w:r>
      <w:r>
        <w:rPr>
          <w:sz w:val="28"/>
        </w:rPr>
        <w:t>there</w:t>
      </w:r>
      <w:r>
        <w:rPr>
          <w:spacing w:val="-5"/>
          <w:sz w:val="28"/>
        </w:rPr>
        <w:t> </w:t>
      </w:r>
      <w:r>
        <w:rPr>
          <w:sz w:val="28"/>
        </w:rPr>
        <w:t>are</w:t>
      </w:r>
      <w:r>
        <w:rPr>
          <w:spacing w:val="-5"/>
          <w:sz w:val="28"/>
        </w:rPr>
        <w:t> </w:t>
      </w:r>
      <w:r>
        <w:rPr>
          <w:sz w:val="28"/>
        </w:rPr>
        <w:t>regulations</w:t>
      </w:r>
      <w:r>
        <w:rPr>
          <w:spacing w:val="-5"/>
          <w:sz w:val="28"/>
        </w:rPr>
        <w:t> </w:t>
      </w:r>
      <w:r>
        <w:rPr>
          <w:sz w:val="28"/>
        </w:rPr>
        <w:t>governing </w:t>
      </w:r>
      <w:r>
        <w:rPr>
          <w:spacing w:val="-4"/>
          <w:sz w:val="28"/>
        </w:rPr>
        <w:t>the</w:t>
      </w:r>
      <w:r>
        <w:rPr>
          <w:sz w:val="28"/>
        </w:rPr>
        <w:tab/>
        <w:t>material, size and style of memorials permitted to be placed on graves following a burial.</w:t>
      </w:r>
      <w:r>
        <w:rPr>
          <w:spacing w:val="40"/>
          <w:sz w:val="28"/>
        </w:rPr>
        <w:t> </w:t>
      </w:r>
      <w:r>
        <w:rPr>
          <w:sz w:val="28"/>
        </w:rPr>
        <w:t>Bereavement Services</w:t>
      </w:r>
      <w:r>
        <w:rPr>
          <w:spacing w:val="-6"/>
          <w:sz w:val="28"/>
        </w:rPr>
        <w:t> </w:t>
      </w:r>
      <w:r>
        <w:rPr>
          <w:sz w:val="28"/>
        </w:rPr>
        <w:t>staff</w:t>
      </w:r>
      <w:r>
        <w:rPr>
          <w:spacing w:val="-6"/>
          <w:sz w:val="28"/>
        </w:rPr>
        <w:t> </w:t>
      </w:r>
      <w:r>
        <w:rPr>
          <w:sz w:val="28"/>
        </w:rPr>
        <w:t>or</w:t>
      </w:r>
      <w:r>
        <w:rPr>
          <w:spacing w:val="-6"/>
          <w:sz w:val="28"/>
        </w:rPr>
        <w:t> </w:t>
      </w:r>
      <w:r>
        <w:rPr>
          <w:sz w:val="28"/>
        </w:rPr>
        <w:t>memorial</w:t>
      </w:r>
      <w:r>
        <w:rPr>
          <w:spacing w:val="-6"/>
          <w:sz w:val="28"/>
        </w:rPr>
        <w:t> </w:t>
      </w:r>
      <w:r>
        <w:rPr>
          <w:sz w:val="28"/>
        </w:rPr>
        <w:t>masons</w:t>
      </w:r>
      <w:r>
        <w:rPr>
          <w:spacing w:val="-7"/>
          <w:sz w:val="28"/>
        </w:rPr>
        <w:t> </w:t>
      </w:r>
      <w:r>
        <w:rPr>
          <w:sz w:val="28"/>
        </w:rPr>
        <w:t>can</w:t>
      </w:r>
      <w:r>
        <w:rPr>
          <w:spacing w:val="-7"/>
          <w:sz w:val="28"/>
        </w:rPr>
        <w:t> </w:t>
      </w:r>
      <w:r>
        <w:rPr>
          <w:sz w:val="28"/>
        </w:rPr>
        <w:t>advise</w:t>
      </w:r>
      <w:r>
        <w:rPr>
          <w:spacing w:val="-7"/>
          <w:sz w:val="28"/>
        </w:rPr>
        <w:t> </w:t>
      </w:r>
      <w:r>
        <w:rPr>
          <w:sz w:val="28"/>
        </w:rPr>
        <w:t>on</w:t>
      </w:r>
      <w:r>
        <w:rPr>
          <w:spacing w:val="-7"/>
          <w:sz w:val="28"/>
        </w:rPr>
        <w:t> </w:t>
      </w:r>
      <w:r>
        <w:rPr>
          <w:sz w:val="28"/>
        </w:rPr>
        <w:t>those </w:t>
      </w:r>
      <w:r>
        <w:rPr>
          <w:spacing w:val="-2"/>
          <w:sz w:val="28"/>
        </w:rPr>
        <w:t>regulations.</w:t>
      </w:r>
    </w:p>
    <w:p>
      <w:pPr>
        <w:pStyle w:val="ListParagraph"/>
        <w:numPr>
          <w:ilvl w:val="1"/>
          <w:numId w:val="1"/>
        </w:numPr>
        <w:tabs>
          <w:tab w:pos="552" w:val="left" w:leader="none"/>
        </w:tabs>
        <w:spacing w:line="240" w:lineRule="auto" w:before="65" w:after="0"/>
        <w:ind w:left="239" w:right="297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Families</w:t>
      </w:r>
      <w:r>
        <w:rPr>
          <w:spacing w:val="-8"/>
          <w:sz w:val="28"/>
        </w:rPr>
        <w:t> </w:t>
      </w:r>
      <w:r>
        <w:rPr>
          <w:sz w:val="28"/>
        </w:rPr>
        <w:t>may</w:t>
      </w:r>
      <w:r>
        <w:rPr>
          <w:spacing w:val="-8"/>
          <w:sz w:val="28"/>
        </w:rPr>
        <w:t> </w:t>
      </w:r>
      <w:r>
        <w:rPr>
          <w:sz w:val="28"/>
        </w:rPr>
        <w:t>not</w:t>
      </w:r>
      <w:r>
        <w:rPr>
          <w:spacing w:val="-8"/>
          <w:sz w:val="28"/>
        </w:rPr>
        <w:t> </w:t>
      </w:r>
      <w:r>
        <w:rPr>
          <w:sz w:val="28"/>
        </w:rPr>
        <w:t>place</w:t>
      </w:r>
      <w:r>
        <w:rPr>
          <w:spacing w:val="-8"/>
          <w:sz w:val="28"/>
        </w:rPr>
        <w:t> </w:t>
      </w:r>
      <w:r>
        <w:rPr>
          <w:sz w:val="28"/>
        </w:rPr>
        <w:t>unauthorised</w:t>
      </w:r>
      <w:r>
        <w:rPr>
          <w:spacing w:val="-8"/>
          <w:sz w:val="28"/>
        </w:rPr>
        <w:t> </w:t>
      </w:r>
      <w:r>
        <w:rPr>
          <w:sz w:val="28"/>
        </w:rPr>
        <w:t>memorials</w:t>
      </w:r>
      <w:r>
        <w:rPr>
          <w:spacing w:val="-8"/>
          <w:sz w:val="28"/>
        </w:rPr>
        <w:t> </w:t>
      </w:r>
      <w:r>
        <w:rPr>
          <w:sz w:val="28"/>
        </w:rPr>
        <w:t>on</w:t>
      </w:r>
      <w:r>
        <w:rPr>
          <w:sz w:val="28"/>
        </w:rPr>
        <w:t> graves or elsewhere within the cemetery.</w:t>
      </w:r>
    </w:p>
    <w:p>
      <w:pPr>
        <w:pStyle w:val="BodyText"/>
        <w:spacing w:before="7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552" w:val="left" w:leader="none"/>
        </w:tabs>
        <w:spacing w:line="249" w:lineRule="auto" w:before="0" w:after="0"/>
        <w:ind w:left="239" w:right="215" w:firstLine="0"/>
        <w:jc w:val="left"/>
        <w:rPr>
          <w:sz w:val="28"/>
        </w:rPr>
      </w:pPr>
      <w:r>
        <w:rPr>
          <w:sz w:val="28"/>
        </w:rPr>
        <w:t>All vases must be of approved design, material and size and must be secured to the foundation and memorial.</w:t>
      </w:r>
      <w:r>
        <w:rPr>
          <w:spacing w:val="40"/>
          <w:sz w:val="28"/>
        </w:rPr>
        <w:t> </w:t>
      </w:r>
      <w:r>
        <w:rPr>
          <w:sz w:val="28"/>
        </w:rPr>
        <w:t>For</w:t>
      </w:r>
      <w:r>
        <w:rPr>
          <w:spacing w:val="-5"/>
          <w:sz w:val="28"/>
        </w:rPr>
        <w:t> </w:t>
      </w:r>
      <w:r>
        <w:rPr>
          <w:sz w:val="28"/>
        </w:rPr>
        <w:t>safety</w:t>
      </w:r>
      <w:r>
        <w:rPr>
          <w:spacing w:val="-5"/>
          <w:sz w:val="28"/>
        </w:rPr>
        <w:t> </w:t>
      </w:r>
      <w:r>
        <w:rPr>
          <w:sz w:val="28"/>
        </w:rPr>
        <w:t>reasons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use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unauthorised items or glass, earthenware or any breakable containers is not allowed.</w:t>
      </w:r>
      <w:r>
        <w:rPr>
          <w:spacing w:val="40"/>
          <w:sz w:val="28"/>
        </w:rPr>
        <w:t> </w:t>
      </w:r>
      <w:r>
        <w:rPr>
          <w:sz w:val="28"/>
        </w:rPr>
        <w:t>Any such items will be removed by cemetery staff.</w:t>
      </w: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615" w:val="left" w:leader="none"/>
        </w:tabs>
        <w:spacing w:line="242" w:lineRule="auto" w:before="0" w:after="0"/>
        <w:ind w:left="302" w:right="140" w:firstLine="0"/>
        <w:jc w:val="left"/>
        <w:rPr>
          <w:sz w:val="28"/>
        </w:rPr>
      </w:pPr>
      <w:r>
        <w:rPr>
          <w:sz w:val="28"/>
        </w:rPr>
        <w:t>All memorials, including vases, must be subject to an</w:t>
      </w:r>
      <w:r>
        <w:rPr>
          <w:spacing w:val="-5"/>
          <w:sz w:val="28"/>
        </w:rPr>
        <w:t> </w:t>
      </w:r>
      <w:r>
        <w:rPr>
          <w:sz w:val="28"/>
        </w:rPr>
        <w:t>application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Council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6"/>
          <w:sz w:val="28"/>
        </w:rPr>
        <w:t> </w:t>
      </w:r>
      <w:r>
        <w:rPr>
          <w:sz w:val="28"/>
        </w:rPr>
        <w:t>receive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Council’s approval</w:t>
      </w:r>
      <w:r>
        <w:rPr>
          <w:spacing w:val="-2"/>
          <w:sz w:val="28"/>
        </w:rPr>
        <w:t> </w:t>
      </w:r>
      <w:r>
        <w:rPr>
          <w:sz w:val="28"/>
        </w:rPr>
        <w:t>before</w:t>
      </w:r>
      <w:r>
        <w:rPr>
          <w:spacing w:val="-2"/>
          <w:sz w:val="28"/>
        </w:rPr>
        <w:t> </w:t>
      </w:r>
      <w:r>
        <w:rPr>
          <w:sz w:val="28"/>
        </w:rPr>
        <w:t>such</w:t>
      </w:r>
      <w:r>
        <w:rPr>
          <w:spacing w:val="-2"/>
          <w:sz w:val="28"/>
        </w:rPr>
        <w:t> </w:t>
      </w:r>
      <w:r>
        <w:rPr>
          <w:sz w:val="28"/>
        </w:rPr>
        <w:t>memorials</w:t>
      </w:r>
      <w:r>
        <w:rPr>
          <w:spacing w:val="-2"/>
          <w:sz w:val="28"/>
        </w:rPr>
        <w:t> </w:t>
      </w:r>
      <w:r>
        <w:rPr>
          <w:sz w:val="28"/>
        </w:rPr>
        <w:t>or</w:t>
      </w:r>
      <w:r>
        <w:rPr>
          <w:spacing w:val="-2"/>
          <w:sz w:val="28"/>
        </w:rPr>
        <w:t> </w:t>
      </w:r>
      <w:r>
        <w:rPr>
          <w:sz w:val="28"/>
        </w:rPr>
        <w:t>vases</w:t>
      </w:r>
      <w:r>
        <w:rPr>
          <w:spacing w:val="-2"/>
          <w:sz w:val="28"/>
        </w:rPr>
        <w:t> </w:t>
      </w:r>
      <w:r>
        <w:rPr>
          <w:sz w:val="28"/>
        </w:rPr>
        <w:t>are</w:t>
      </w:r>
      <w:r>
        <w:rPr>
          <w:spacing w:val="-2"/>
          <w:sz w:val="28"/>
        </w:rPr>
        <w:t> </w:t>
      </w:r>
      <w:r>
        <w:rPr>
          <w:sz w:val="28"/>
        </w:rPr>
        <w:t>erected. Details of fees payable and sizes permitted are available from Sandwell Valley Crematorium.</w:t>
      </w:r>
    </w:p>
    <w:p>
      <w:pPr>
        <w:pStyle w:val="BodyText"/>
        <w:spacing w:before="5"/>
        <w:rPr>
          <w:sz w:val="32"/>
        </w:rPr>
      </w:pPr>
    </w:p>
    <w:p>
      <w:pPr>
        <w:pStyle w:val="ListParagraph"/>
        <w:numPr>
          <w:ilvl w:val="1"/>
          <w:numId w:val="1"/>
        </w:numPr>
        <w:tabs>
          <w:tab w:pos="708" w:val="left" w:leader="none"/>
        </w:tabs>
        <w:spacing w:line="249" w:lineRule="auto" w:before="0" w:after="0"/>
        <w:ind w:left="239" w:right="873" w:firstLine="0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Council</w:t>
      </w:r>
      <w:r>
        <w:rPr>
          <w:spacing w:val="-3"/>
          <w:sz w:val="28"/>
        </w:rPr>
        <w:t> </w:t>
      </w:r>
      <w:r>
        <w:rPr>
          <w:sz w:val="28"/>
        </w:rPr>
        <w:t>accepts</w:t>
      </w:r>
      <w:r>
        <w:rPr>
          <w:spacing w:val="-3"/>
          <w:sz w:val="28"/>
        </w:rPr>
        <w:t> </w:t>
      </w:r>
      <w:r>
        <w:rPr>
          <w:sz w:val="28"/>
        </w:rPr>
        <w:t>no</w:t>
      </w:r>
      <w:r>
        <w:rPr>
          <w:spacing w:val="-3"/>
          <w:sz w:val="28"/>
        </w:rPr>
        <w:t> </w:t>
      </w:r>
      <w:r>
        <w:rPr>
          <w:sz w:val="28"/>
        </w:rPr>
        <w:t>responsibility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any damage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or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theft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memorials</w:t>
      </w:r>
      <w:r>
        <w:rPr>
          <w:spacing w:val="-6"/>
          <w:sz w:val="28"/>
        </w:rPr>
        <w:t> </w:t>
      </w:r>
      <w:r>
        <w:rPr>
          <w:sz w:val="28"/>
        </w:rPr>
        <w:t>from</w:t>
      </w:r>
      <w:r>
        <w:rPr>
          <w:spacing w:val="-5"/>
          <w:sz w:val="28"/>
        </w:rPr>
        <w:t> </w:t>
      </w:r>
      <w:r>
        <w:rPr>
          <w:sz w:val="28"/>
        </w:rPr>
        <w:t>graves.</w:t>
      </w:r>
    </w:p>
    <w:p>
      <w:pPr>
        <w:pStyle w:val="BodyText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692" w:val="left" w:leader="none"/>
        </w:tabs>
        <w:spacing w:line="242" w:lineRule="auto" w:before="0" w:after="0"/>
        <w:ind w:left="239" w:right="257" w:firstLine="0"/>
        <w:jc w:val="left"/>
        <w:rPr>
          <w:sz w:val="28"/>
        </w:rPr>
      </w:pPr>
      <w:r>
        <w:rPr>
          <w:sz w:val="28"/>
        </w:rPr>
        <w:t>All memorials must be fixed on approved foundations,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surface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foundation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be</w:t>
      </w:r>
      <w:r>
        <w:rPr>
          <w:spacing w:val="-5"/>
          <w:sz w:val="28"/>
        </w:rPr>
        <w:t> </w:t>
      </w:r>
      <w:r>
        <w:rPr>
          <w:sz w:val="28"/>
        </w:rPr>
        <w:t>below ground level, except where being placed on rafts.</w:t>
      </w:r>
      <w:r>
        <w:rPr>
          <w:spacing w:val="40"/>
          <w:sz w:val="28"/>
        </w:rPr>
        <w:t> </w:t>
      </w:r>
      <w:r>
        <w:rPr>
          <w:sz w:val="28"/>
        </w:rPr>
        <w:t>All memorials to be constructed in granite, marble, slate, bronze or natural stone.</w:t>
      </w:r>
    </w:p>
    <w:p>
      <w:pPr>
        <w:pStyle w:val="BodyText"/>
        <w:spacing w:before="2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708" w:val="left" w:leader="none"/>
        </w:tabs>
        <w:spacing w:line="244" w:lineRule="auto" w:before="0" w:after="0"/>
        <w:ind w:left="239" w:right="106" w:firstLine="0"/>
        <w:jc w:val="left"/>
        <w:rPr>
          <w:sz w:val="28"/>
        </w:rPr>
      </w:pPr>
      <w:r>
        <w:rPr>
          <w:sz w:val="28"/>
        </w:rPr>
        <w:t>Grave</w:t>
      </w:r>
      <w:r>
        <w:rPr>
          <w:spacing w:val="-8"/>
          <w:sz w:val="28"/>
        </w:rPr>
        <w:t> </w:t>
      </w:r>
      <w:r>
        <w:rPr>
          <w:sz w:val="28"/>
        </w:rPr>
        <w:t>purchasers</w:t>
      </w:r>
      <w:r>
        <w:rPr>
          <w:spacing w:val="-8"/>
          <w:sz w:val="28"/>
        </w:rPr>
        <w:t> </w:t>
      </w:r>
      <w:r>
        <w:rPr>
          <w:sz w:val="28"/>
        </w:rPr>
        <w:t>are</w:t>
      </w:r>
      <w:r>
        <w:rPr>
          <w:spacing w:val="-8"/>
          <w:sz w:val="28"/>
        </w:rPr>
        <w:t> </w:t>
      </w:r>
      <w:r>
        <w:rPr>
          <w:sz w:val="28"/>
        </w:rPr>
        <w:t>advised</w:t>
      </w:r>
      <w:r>
        <w:rPr>
          <w:spacing w:val="-5"/>
          <w:sz w:val="28"/>
        </w:rPr>
        <w:t> </w:t>
      </w:r>
      <w:r>
        <w:rPr>
          <w:sz w:val="28"/>
        </w:rPr>
        <w:t>that</w:t>
      </w:r>
      <w:r>
        <w:rPr>
          <w:spacing w:val="-7"/>
          <w:sz w:val="28"/>
        </w:rPr>
        <w:t> </w:t>
      </w:r>
      <w:r>
        <w:rPr>
          <w:sz w:val="28"/>
        </w:rPr>
        <w:t>adjacent</w:t>
      </w:r>
      <w:r>
        <w:rPr>
          <w:spacing w:val="-7"/>
          <w:sz w:val="28"/>
        </w:rPr>
        <w:t> </w:t>
      </w:r>
      <w:r>
        <w:rPr>
          <w:sz w:val="28"/>
        </w:rPr>
        <w:t>graves may be opened in the event of an interment, and that this may preclude access to your grave for a short period of time.</w:t>
      </w:r>
      <w:r>
        <w:rPr>
          <w:spacing w:val="40"/>
          <w:sz w:val="28"/>
        </w:rPr>
        <w:t> </w:t>
      </w:r>
      <w:r>
        <w:rPr>
          <w:sz w:val="28"/>
        </w:rPr>
        <w:t>Any disruption will be kept to a minimum and the site made tidy after the burial has taken place.</w:t>
      </w:r>
    </w:p>
    <w:sectPr>
      <w:pgSz w:w="16840" w:h="11910" w:orient="landscape"/>
      <w:pgMar w:top="440" w:bottom="280" w:left="380" w:right="740"/>
      <w:cols w:num="2" w:equalWidth="0">
        <w:col w:w="7239" w:space="1316"/>
        <w:col w:w="716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3"/>
      <w:numFmt w:val="decimal"/>
      <w:lvlText w:val="%1."/>
      <w:lvlJc w:val="left"/>
      <w:pPr>
        <w:ind w:left="117" w:hanging="468"/>
        <w:jc w:val="left"/>
      </w:pPr>
      <w:rPr>
        <w:rFonts w:hint="default" w:ascii="Arial" w:hAnsi="Arial" w:eastAsia="Arial" w:cs="Arial"/>
        <w:b/>
        <w:bCs/>
        <w:i w:val="0"/>
        <w:iCs w:val="0"/>
        <w:color w:val="7EBA00"/>
        <w:w w:val="99"/>
        <w:sz w:val="28"/>
        <w:szCs w:val="2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39" w:hanging="313"/>
        <w:jc w:val="right"/>
      </w:pPr>
      <w:rPr>
        <w:rFonts w:hint="default" w:ascii="Arial" w:hAnsi="Arial" w:eastAsia="Arial" w:cs="Arial"/>
        <w:b/>
        <w:bCs/>
        <w:i w:val="0"/>
        <w:iCs w:val="0"/>
        <w:color w:val="7EBA00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17" w:hanging="3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95" w:hanging="3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72" w:hanging="3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50" w:hanging="3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28" w:hanging="3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05" w:hanging="3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83" w:hanging="31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75"/>
    </w:pPr>
    <w:rPr>
      <w:rFonts w:ascii="Arial" w:hAnsi="Arial" w:eastAsia="Arial" w:cs="Arial"/>
      <w:sz w:val="96"/>
      <w:szCs w:val="9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39" w:right="38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bereavement_services@sandwell.gov.uk" TargetMode="Externa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dcterms:created xsi:type="dcterms:W3CDTF">2023-04-13T11:58:01Z</dcterms:created>
  <dcterms:modified xsi:type="dcterms:W3CDTF">2023-04-13T11:58:01Z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2011-07-07T00:00:00Z</vt:filetime>
  </property>
  <property fmtid="{D5CDD505-2E9C-101B-9397-08002B2CF9AE}" pid="3" name="Creator">
    <vt:lpwstr>Acrobat PDFMaker 9.0 for Publisher</vt:lpwstr>
  </property>
  <property fmtid="{D5CDD505-2E9C-101B-9397-08002B2CF9AE}" pid="4" name="LastSaved">
    <vt:filetime>2023-04-13T00:00:00Z</vt:filetime>
  </property>
  <property fmtid="{D5CDD505-2E9C-101B-9397-08002B2CF9AE}" pid="5" name="Producer">
    <vt:lpwstr>Acrobat Distiller 9.0.0 (Windows)</vt:lpwstr>
  </property>
</Properties>
</file>