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1B64" w14:textId="49C28E05" w:rsidR="00682274" w:rsidRDefault="00973A1D" w:rsidP="00FE774C">
      <w:pPr>
        <w:spacing w:after="0" w:line="240" w:lineRule="auto"/>
        <w:jc w:val="center"/>
        <w:textAlignment w:val="baseline"/>
        <w:rPr>
          <w:rFonts w:eastAsia="Times New Roman" w:cstheme="minorHAnsi"/>
          <w:b/>
          <w:bCs/>
          <w:color w:val="000000"/>
          <w:sz w:val="72"/>
          <w:szCs w:val="72"/>
          <w:lang w:eastAsia="en-GB"/>
        </w:rPr>
      </w:pPr>
      <w:r>
        <w:rPr>
          <w:rFonts w:eastAsia="Times New Roman" w:cstheme="minorHAnsi"/>
          <w:b/>
          <w:bCs/>
          <w:color w:val="000000"/>
          <w:sz w:val="72"/>
          <w:szCs w:val="72"/>
          <w:lang w:eastAsia="en-GB"/>
        </w:rPr>
        <w:t>Dire</w:t>
      </w:r>
      <w:r w:rsidR="00ED5BFC">
        <w:rPr>
          <w:rFonts w:eastAsia="Times New Roman" w:cstheme="minorHAnsi"/>
          <w:b/>
          <w:bCs/>
          <w:color w:val="000000"/>
          <w:sz w:val="72"/>
          <w:szCs w:val="72"/>
          <w:lang w:eastAsia="en-GB"/>
        </w:rPr>
        <w:t xml:space="preserve">ctorate of </w:t>
      </w:r>
      <w:r w:rsidR="00682274" w:rsidRPr="001F7B84">
        <w:rPr>
          <w:rFonts w:eastAsia="Times New Roman" w:cstheme="minorHAnsi"/>
          <w:b/>
          <w:bCs/>
          <w:color w:val="000000"/>
          <w:sz w:val="72"/>
          <w:szCs w:val="72"/>
          <w:lang w:eastAsia="en-GB"/>
        </w:rPr>
        <w:t>Place</w:t>
      </w:r>
    </w:p>
    <w:p w14:paraId="352BC1D3" w14:textId="172AA7BC" w:rsidR="00ED5BFC" w:rsidRPr="001F7B84" w:rsidRDefault="00ED5BFC" w:rsidP="00FE774C">
      <w:pPr>
        <w:spacing w:after="0" w:line="240" w:lineRule="auto"/>
        <w:jc w:val="center"/>
        <w:textAlignment w:val="baseline"/>
        <w:rPr>
          <w:rFonts w:eastAsia="Times New Roman" w:cstheme="minorHAnsi"/>
          <w:b/>
          <w:bCs/>
          <w:color w:val="000000"/>
          <w:sz w:val="72"/>
          <w:szCs w:val="72"/>
          <w:lang w:eastAsia="en-GB"/>
        </w:rPr>
      </w:pPr>
      <w:r>
        <w:rPr>
          <w:rFonts w:eastAsia="Times New Roman" w:cstheme="minorHAnsi"/>
          <w:b/>
          <w:bCs/>
          <w:color w:val="000000"/>
          <w:sz w:val="72"/>
          <w:szCs w:val="72"/>
          <w:lang w:eastAsia="en-GB"/>
        </w:rPr>
        <w:t>Housing Services</w:t>
      </w:r>
    </w:p>
    <w:p w14:paraId="710AAFE4" w14:textId="32BBC988" w:rsidR="00DE2676" w:rsidRPr="001F7B84" w:rsidRDefault="008D673A" w:rsidP="00FE774C">
      <w:pPr>
        <w:spacing w:after="0" w:line="240" w:lineRule="auto"/>
        <w:jc w:val="center"/>
        <w:textAlignment w:val="baseline"/>
        <w:rPr>
          <w:rFonts w:eastAsia="Times New Roman" w:cstheme="minorHAnsi"/>
          <w:b/>
          <w:bCs/>
          <w:color w:val="000000"/>
          <w:sz w:val="72"/>
          <w:szCs w:val="72"/>
          <w:lang w:eastAsia="en-GB"/>
        </w:rPr>
      </w:pPr>
      <w:r w:rsidRPr="001F7B84">
        <w:rPr>
          <w:rFonts w:eastAsia="Times New Roman" w:cstheme="minorHAnsi"/>
          <w:b/>
          <w:bCs/>
          <w:color w:val="000000"/>
          <w:sz w:val="72"/>
          <w:szCs w:val="72"/>
          <w:lang w:eastAsia="en-GB"/>
        </w:rPr>
        <w:t xml:space="preserve">Property </w:t>
      </w:r>
      <w:r w:rsidR="00A45594" w:rsidRPr="001F7B84">
        <w:rPr>
          <w:rFonts w:eastAsia="Times New Roman" w:cstheme="minorHAnsi"/>
          <w:b/>
          <w:bCs/>
          <w:color w:val="000000"/>
          <w:sz w:val="72"/>
          <w:szCs w:val="72"/>
          <w:lang w:eastAsia="en-GB"/>
        </w:rPr>
        <w:t>Compliance Policy</w:t>
      </w:r>
    </w:p>
    <w:p w14:paraId="5B35B072" w14:textId="5EE834C6" w:rsidR="00FE774C" w:rsidRPr="001F7B84" w:rsidRDefault="00DD7CAE" w:rsidP="0085070B">
      <w:pPr>
        <w:spacing w:after="0" w:line="240" w:lineRule="auto"/>
        <w:textAlignment w:val="baseline"/>
        <w:rPr>
          <w:rFonts w:eastAsia="Times New Roman" w:cstheme="minorHAnsi"/>
          <w:b/>
          <w:bCs/>
          <w:color w:val="000000"/>
          <w:sz w:val="18"/>
          <w:szCs w:val="18"/>
          <w:u w:val="single"/>
          <w:lang w:eastAsia="en-GB"/>
        </w:rPr>
      </w:pPr>
      <w:r w:rsidRPr="001F7B84">
        <w:rPr>
          <w:rFonts w:cstheme="minorHAnsi"/>
          <w:noProof/>
        </w:rPr>
        <w:drawing>
          <wp:inline distT="0" distB="0" distL="0" distR="0" wp14:anchorId="34FC3C2A" wp14:editId="1943B22D">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78399EC1" w14:textId="6C3201F5" w:rsidR="00FE774C" w:rsidRPr="001F7B84" w:rsidRDefault="00DD7CAE" w:rsidP="0085070B">
      <w:pPr>
        <w:spacing w:after="0" w:line="240" w:lineRule="auto"/>
        <w:textAlignment w:val="baseline"/>
        <w:rPr>
          <w:rFonts w:eastAsia="Times New Roman" w:cstheme="minorHAnsi"/>
          <w:b/>
          <w:bCs/>
          <w:color w:val="000000"/>
          <w:sz w:val="18"/>
          <w:szCs w:val="18"/>
          <w:u w:val="single"/>
          <w:lang w:eastAsia="en-GB"/>
        </w:rPr>
      </w:pPr>
      <w:r w:rsidRPr="001F7B84">
        <w:rPr>
          <w:rFonts w:cstheme="minorHAnsi"/>
          <w:noProof/>
        </w:rPr>
        <w:drawing>
          <wp:inline distT="0" distB="0" distL="0" distR="0" wp14:anchorId="5585D86C" wp14:editId="3C11AE26">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01E8AE7E" w14:textId="1C4C390D" w:rsidR="00FE774C" w:rsidRPr="001F7B84" w:rsidRDefault="00FE774C" w:rsidP="00DD7CAE">
      <w:pPr>
        <w:spacing w:after="0" w:line="240" w:lineRule="auto"/>
        <w:jc w:val="center"/>
        <w:textAlignment w:val="baseline"/>
        <w:rPr>
          <w:rFonts w:eastAsia="Times New Roman" w:cstheme="minorHAnsi"/>
          <w:b/>
          <w:bCs/>
          <w:color w:val="000000"/>
          <w:sz w:val="18"/>
          <w:szCs w:val="18"/>
          <w:u w:val="single"/>
          <w:lang w:eastAsia="en-GB"/>
        </w:rPr>
      </w:pPr>
    </w:p>
    <w:p w14:paraId="1727260F" w14:textId="77777777" w:rsidR="00DE2676" w:rsidRPr="001F7B84" w:rsidRDefault="00DE2676" w:rsidP="0085070B">
      <w:pPr>
        <w:spacing w:after="0" w:line="240" w:lineRule="auto"/>
        <w:textAlignment w:val="baseline"/>
        <w:rPr>
          <w:rFonts w:eastAsia="Times New Roman" w:cstheme="minorHAnsi"/>
          <w:b/>
          <w:bCs/>
          <w:color w:val="000000"/>
          <w:sz w:val="18"/>
          <w:szCs w:val="18"/>
          <w:u w:val="single"/>
          <w:lang w:eastAsia="en-GB"/>
        </w:rPr>
      </w:pPr>
    </w:p>
    <w:p w14:paraId="7DA22314" w14:textId="7315F0EA" w:rsidR="00DD7CAE" w:rsidRPr="001F7B84" w:rsidRDefault="00DD7CAE" w:rsidP="00DD7CAE">
      <w:pPr>
        <w:spacing w:after="0" w:line="240" w:lineRule="auto"/>
        <w:jc w:val="center"/>
        <w:textAlignment w:val="baseline"/>
        <w:rPr>
          <w:rFonts w:eastAsia="Times New Roman" w:cstheme="minorHAnsi"/>
          <w:b/>
          <w:bCs/>
          <w:color w:val="000000"/>
          <w:sz w:val="18"/>
          <w:szCs w:val="18"/>
          <w:u w:val="single"/>
          <w:lang w:eastAsia="en-GB"/>
        </w:rPr>
      </w:pPr>
      <w:r w:rsidRPr="001F7B84">
        <w:rPr>
          <w:rFonts w:cstheme="minorHAnsi"/>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Pr="001F7B84" w:rsidRDefault="00DD7CAE" w:rsidP="0085070B">
      <w:pPr>
        <w:spacing w:after="0" w:line="240" w:lineRule="auto"/>
        <w:textAlignment w:val="baseline"/>
        <w:rPr>
          <w:rFonts w:eastAsia="Times New Roman" w:cstheme="minorHAnsi"/>
          <w:b/>
          <w:bCs/>
          <w:color w:val="000000"/>
          <w:sz w:val="18"/>
          <w:szCs w:val="18"/>
          <w:u w:val="single"/>
          <w:lang w:eastAsia="en-GB"/>
        </w:rPr>
      </w:pPr>
    </w:p>
    <w:p w14:paraId="553B9DEE" w14:textId="77777777" w:rsidR="00DD7CAE" w:rsidRPr="001F7B84" w:rsidRDefault="00DD7CAE" w:rsidP="0085070B">
      <w:pPr>
        <w:spacing w:after="0" w:line="240" w:lineRule="auto"/>
        <w:textAlignment w:val="baseline"/>
        <w:rPr>
          <w:rFonts w:eastAsia="Times New Roman" w:cstheme="minorHAnsi"/>
          <w:b/>
          <w:bCs/>
          <w:color w:val="000000"/>
          <w:sz w:val="18"/>
          <w:szCs w:val="18"/>
          <w:u w:val="single"/>
          <w:lang w:eastAsia="en-GB"/>
        </w:rPr>
      </w:pPr>
    </w:p>
    <w:p w14:paraId="170FED5E" w14:textId="77777777" w:rsidR="00DE2676" w:rsidRPr="001F7B84" w:rsidRDefault="00DE2676" w:rsidP="0085070B">
      <w:pPr>
        <w:spacing w:after="0" w:line="240" w:lineRule="auto"/>
        <w:textAlignment w:val="baseline"/>
        <w:rPr>
          <w:rFonts w:eastAsia="Times New Roman" w:cstheme="minorHAnsi"/>
          <w:b/>
          <w:bCs/>
          <w:color w:val="000000"/>
          <w:sz w:val="20"/>
          <w:szCs w:val="20"/>
          <w:u w:val="single"/>
          <w:lang w:eastAsia="en-GB"/>
        </w:rPr>
      </w:pPr>
    </w:p>
    <w:p w14:paraId="08E70860" w14:textId="77777777" w:rsidR="00DD7CAE" w:rsidRPr="001F7B84" w:rsidRDefault="00DD7CAE" w:rsidP="0085070B">
      <w:pPr>
        <w:spacing w:after="0" w:line="240" w:lineRule="auto"/>
        <w:textAlignment w:val="baseline"/>
        <w:rPr>
          <w:rFonts w:eastAsia="Times New Roman" w:cstheme="minorHAnsi"/>
          <w:b/>
          <w:bCs/>
          <w:color w:val="000000"/>
          <w:sz w:val="20"/>
          <w:szCs w:val="20"/>
          <w:u w:val="single"/>
          <w:lang w:eastAsia="en-GB"/>
        </w:rPr>
      </w:pPr>
    </w:p>
    <w:p w14:paraId="7EADDDEF" w14:textId="77777777" w:rsidR="00DD7CAE" w:rsidRPr="001F7B84" w:rsidRDefault="00DD7CAE" w:rsidP="0085070B">
      <w:pPr>
        <w:spacing w:after="0" w:line="240" w:lineRule="auto"/>
        <w:textAlignment w:val="baseline"/>
        <w:rPr>
          <w:rFonts w:eastAsia="Times New Roman" w:cstheme="minorHAnsi"/>
          <w:b/>
          <w:bCs/>
          <w:color w:val="000000"/>
          <w:sz w:val="20"/>
          <w:szCs w:val="20"/>
          <w:u w:val="single"/>
          <w:lang w:eastAsia="en-GB"/>
        </w:rPr>
      </w:pPr>
    </w:p>
    <w:p w14:paraId="701F546D" w14:textId="77777777" w:rsidR="00DD7CAE" w:rsidRPr="00992AC4" w:rsidRDefault="00DD7CAE" w:rsidP="0085070B">
      <w:pPr>
        <w:spacing w:after="0" w:line="240" w:lineRule="auto"/>
        <w:textAlignment w:val="baseline"/>
        <w:rPr>
          <w:rFonts w:ascii="Arial" w:eastAsia="Times New Roman" w:hAnsi="Arial" w:cs="Arial"/>
          <w:b/>
          <w:bCs/>
          <w:color w:val="000000"/>
          <w:sz w:val="24"/>
          <w:szCs w:val="24"/>
          <w:u w:val="single"/>
          <w:lang w:eastAsia="en-GB"/>
        </w:rPr>
      </w:pPr>
    </w:p>
    <w:p w14:paraId="1E388569" w14:textId="77777777" w:rsidR="00DE2676" w:rsidRPr="00992AC4" w:rsidRDefault="00DE2676" w:rsidP="0085070B">
      <w:pPr>
        <w:spacing w:after="0" w:line="240" w:lineRule="auto"/>
        <w:textAlignment w:val="baseline"/>
        <w:rPr>
          <w:rFonts w:ascii="Arial" w:eastAsia="Times New Roman" w:hAnsi="Arial" w:cs="Arial"/>
          <w:color w:val="000000"/>
          <w:sz w:val="24"/>
          <w:szCs w:val="24"/>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85070B" w:rsidRPr="004601D1" w14:paraId="2372967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6BCD89B" w14:textId="28120852" w:rsidR="0085070B" w:rsidRPr="00992AC4" w:rsidRDefault="0085070B" w:rsidP="009C2553">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Document title</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5CEA3E6" w14:textId="776AB43D" w:rsidR="0085070B" w:rsidRPr="00992AC4" w:rsidRDefault="00CB1BB3" w:rsidP="00D259C9">
            <w:pPr>
              <w:spacing w:after="0" w:line="240" w:lineRule="auto"/>
              <w:ind w:left="98"/>
              <w:textAlignment w:val="baseline"/>
              <w:rPr>
                <w:rFonts w:ascii="Arial" w:eastAsia="Times New Roman" w:hAnsi="Arial" w:cs="Arial"/>
                <w:i/>
                <w:iCs/>
                <w:color w:val="000000"/>
                <w:sz w:val="24"/>
                <w:szCs w:val="24"/>
                <w:lang w:eastAsia="en-GB"/>
              </w:rPr>
            </w:pPr>
            <w:r w:rsidRPr="00992AC4">
              <w:rPr>
                <w:rFonts w:ascii="Arial" w:eastAsia="Times New Roman" w:hAnsi="Arial" w:cs="Arial"/>
                <w:i/>
                <w:iCs/>
                <w:color w:val="000000"/>
                <w:sz w:val="24"/>
                <w:szCs w:val="24"/>
                <w:lang w:eastAsia="en-GB"/>
              </w:rPr>
              <w:t>Housing</w:t>
            </w:r>
            <w:r w:rsidR="006F1D06" w:rsidRPr="00992AC4">
              <w:rPr>
                <w:rFonts w:ascii="Arial" w:eastAsia="Times New Roman" w:hAnsi="Arial" w:cs="Arial"/>
                <w:i/>
                <w:iCs/>
                <w:color w:val="000000"/>
                <w:sz w:val="24"/>
                <w:szCs w:val="24"/>
                <w:lang w:eastAsia="en-GB"/>
              </w:rPr>
              <w:t xml:space="preserve"> &amp;</w:t>
            </w:r>
            <w:r w:rsidRPr="00992AC4">
              <w:rPr>
                <w:rFonts w:ascii="Arial" w:eastAsia="Times New Roman" w:hAnsi="Arial" w:cs="Arial"/>
                <w:i/>
                <w:iCs/>
                <w:color w:val="000000"/>
                <w:sz w:val="24"/>
                <w:szCs w:val="24"/>
                <w:lang w:eastAsia="en-GB"/>
              </w:rPr>
              <w:t xml:space="preserve"> </w:t>
            </w:r>
            <w:r w:rsidR="006F1D06" w:rsidRPr="00992AC4">
              <w:rPr>
                <w:rFonts w:ascii="Arial" w:eastAsia="Times New Roman" w:hAnsi="Arial" w:cs="Arial"/>
                <w:i/>
                <w:iCs/>
                <w:color w:val="000000"/>
                <w:sz w:val="24"/>
                <w:szCs w:val="24"/>
                <w:lang w:eastAsia="en-GB"/>
              </w:rPr>
              <w:t xml:space="preserve">Asset Management </w:t>
            </w:r>
            <w:r w:rsidR="00140090" w:rsidRPr="00992AC4">
              <w:rPr>
                <w:rFonts w:ascii="Arial" w:eastAsia="Times New Roman" w:hAnsi="Arial" w:cs="Arial"/>
                <w:i/>
                <w:iCs/>
                <w:color w:val="000000"/>
                <w:sz w:val="24"/>
                <w:szCs w:val="24"/>
                <w:lang w:eastAsia="en-GB"/>
              </w:rPr>
              <w:t>Property Compliance Policy</w:t>
            </w:r>
          </w:p>
        </w:tc>
      </w:tr>
      <w:tr w:rsidR="0085070B" w:rsidRPr="004601D1" w14:paraId="1542B3C5"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E03C40C" w14:textId="56D60449" w:rsidR="0085070B" w:rsidRPr="00992AC4" w:rsidRDefault="0085070B" w:rsidP="009C2553">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Owner</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184F89E" w14:textId="1861AC3A" w:rsidR="0085070B" w:rsidRPr="00992AC4" w:rsidRDefault="00140090" w:rsidP="00FC170A">
            <w:pPr>
              <w:spacing w:after="0" w:line="240" w:lineRule="auto"/>
              <w:ind w:left="98"/>
              <w:textAlignment w:val="baseline"/>
              <w:rPr>
                <w:rFonts w:ascii="Arial" w:eastAsia="Times New Roman" w:hAnsi="Arial" w:cs="Arial"/>
                <w:i/>
                <w:iCs/>
                <w:color w:val="000000"/>
                <w:sz w:val="24"/>
                <w:szCs w:val="24"/>
                <w:lang w:eastAsia="en-GB"/>
              </w:rPr>
            </w:pPr>
            <w:r w:rsidRPr="00992AC4">
              <w:rPr>
                <w:rFonts w:ascii="Arial" w:eastAsia="Times New Roman" w:hAnsi="Arial" w:cs="Arial"/>
                <w:i/>
                <w:iCs/>
                <w:color w:val="000000"/>
                <w:sz w:val="24"/>
                <w:szCs w:val="24"/>
                <w:lang w:eastAsia="en-GB"/>
              </w:rPr>
              <w:t>Head of Building Safety &amp; Compliance</w:t>
            </w:r>
          </w:p>
        </w:tc>
      </w:tr>
      <w:tr w:rsidR="00140090" w:rsidRPr="004601D1" w14:paraId="0F46E89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637E8C" w14:textId="3713DD3B" w:rsidR="00140090" w:rsidRPr="00992AC4" w:rsidRDefault="00140090" w:rsidP="009C2553">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29FAA2DE" w14:textId="4E6DD19B" w:rsidR="00140090" w:rsidRPr="00992AC4" w:rsidRDefault="009B3CEC" w:rsidP="00140090">
            <w:pPr>
              <w:spacing w:after="0" w:line="240" w:lineRule="auto"/>
              <w:ind w:left="-15" w:firstLine="98"/>
              <w:textAlignment w:val="baseline"/>
              <w:rPr>
                <w:rFonts w:ascii="Arial" w:eastAsia="Times New Roman" w:hAnsi="Arial" w:cs="Arial"/>
                <w:color w:val="000000"/>
                <w:sz w:val="24"/>
                <w:szCs w:val="24"/>
                <w:lang w:eastAsia="en-GB"/>
              </w:rPr>
            </w:pPr>
            <w:r w:rsidRPr="007305BA">
              <w:rPr>
                <w:rFonts w:ascii="Arial" w:eastAsia="Times New Roman" w:hAnsi="Arial" w:cs="Arial"/>
                <w:i/>
                <w:iCs/>
                <w:color w:val="000000"/>
                <w:sz w:val="24"/>
                <w:szCs w:val="24"/>
                <w:lang w:eastAsia="en-GB"/>
              </w:rPr>
              <w:t>Cabinet</w:t>
            </w:r>
            <w:r w:rsidR="00140090" w:rsidRPr="007305BA">
              <w:rPr>
                <w:rFonts w:ascii="Arial" w:eastAsia="Times New Roman" w:hAnsi="Arial" w:cs="Arial"/>
                <w:i/>
                <w:iCs/>
                <w:color w:val="000000"/>
                <w:sz w:val="24"/>
                <w:szCs w:val="24"/>
                <w:lang w:eastAsia="en-GB"/>
              </w:rPr>
              <w:t xml:space="preserve"> </w:t>
            </w:r>
            <w:r w:rsidR="00BB3ED8" w:rsidRPr="007305BA">
              <w:rPr>
                <w:rFonts w:ascii="Arial" w:eastAsia="Times New Roman" w:hAnsi="Arial" w:cs="Arial"/>
                <w:i/>
                <w:iCs/>
                <w:color w:val="000000"/>
                <w:sz w:val="24"/>
                <w:szCs w:val="24"/>
                <w:lang w:eastAsia="en-GB"/>
              </w:rPr>
              <w:t>11 Sept 24</w:t>
            </w:r>
          </w:p>
        </w:tc>
      </w:tr>
      <w:tr w:rsidR="0085070B" w:rsidRPr="004601D1" w14:paraId="3584A036"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AF75579" w14:textId="771CDBAF" w:rsidR="0085070B" w:rsidRPr="00992AC4" w:rsidRDefault="008F4168" w:rsidP="009C2553">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Version Control</w:t>
            </w:r>
            <w:r w:rsidR="000F4CB1" w:rsidRPr="00992AC4">
              <w:rPr>
                <w:rFonts w:ascii="Arial" w:eastAsia="Times New Roman" w:hAnsi="Arial" w:cs="Arial"/>
                <w:color w:val="000000"/>
                <w:sz w:val="24"/>
                <w:szCs w:val="24"/>
                <w:lang w:eastAsia="en-GB"/>
              </w:rPr>
              <w:t xml:space="preserve"> </w:t>
            </w:r>
            <w:r w:rsidR="0085070B" w:rsidRPr="00992AC4">
              <w:rPr>
                <w:rFonts w:ascii="Arial" w:eastAsia="Times New Roman" w:hAnsi="Arial" w:cs="Arial"/>
                <w:color w:val="000000"/>
                <w:sz w:val="24"/>
                <w:szCs w:val="24"/>
                <w:lang w:eastAsia="en-GB"/>
              </w:rPr>
              <w:t>Status</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D96D2AE" w14:textId="79783CB9" w:rsidR="0085070B" w:rsidRPr="00992AC4" w:rsidRDefault="0085070B" w:rsidP="0085070B">
            <w:pPr>
              <w:spacing w:after="0" w:line="240" w:lineRule="auto"/>
              <w:ind w:firstLine="98"/>
              <w:textAlignment w:val="baseline"/>
              <w:rPr>
                <w:rFonts w:ascii="Arial" w:eastAsia="Times New Roman" w:hAnsi="Arial" w:cs="Arial"/>
                <w:i/>
                <w:iCs/>
                <w:color w:val="000000"/>
                <w:sz w:val="24"/>
                <w:szCs w:val="24"/>
                <w:lang w:eastAsia="en-GB"/>
              </w:rPr>
            </w:pPr>
            <w:r w:rsidRPr="00992AC4">
              <w:rPr>
                <w:rFonts w:ascii="Arial" w:eastAsia="Times New Roman" w:hAnsi="Arial" w:cs="Arial"/>
                <w:i/>
                <w:iCs/>
                <w:color w:val="000000"/>
                <w:sz w:val="24"/>
                <w:szCs w:val="24"/>
                <w:lang w:eastAsia="en-GB"/>
              </w:rPr>
              <w:t>Draft</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5E1D413D" w14:textId="77777777" w:rsidR="0085070B" w:rsidRPr="00992AC4" w:rsidRDefault="0085070B" w:rsidP="00A05EFC">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Version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35CADCF" w14:textId="6A67B835" w:rsidR="0085070B" w:rsidRPr="00992AC4" w:rsidRDefault="0085070B" w:rsidP="00665317">
            <w:pPr>
              <w:spacing w:after="0" w:line="240" w:lineRule="auto"/>
              <w:ind w:left="96" w:firstLine="2"/>
              <w:textAlignment w:val="baseline"/>
              <w:rPr>
                <w:rFonts w:ascii="Arial" w:eastAsia="Times New Roman" w:hAnsi="Arial" w:cs="Arial"/>
                <w:i/>
                <w:iCs/>
                <w:color w:val="000000"/>
                <w:sz w:val="24"/>
                <w:szCs w:val="24"/>
                <w:lang w:eastAsia="en-GB"/>
              </w:rPr>
            </w:pPr>
            <w:r w:rsidRPr="00992AC4">
              <w:rPr>
                <w:rFonts w:ascii="Arial" w:eastAsia="Times New Roman" w:hAnsi="Arial" w:cs="Arial"/>
                <w:i/>
                <w:iCs/>
                <w:color w:val="000000"/>
                <w:sz w:val="24"/>
                <w:szCs w:val="24"/>
                <w:lang w:eastAsia="en-GB"/>
              </w:rPr>
              <w:t>1.0</w:t>
            </w:r>
          </w:p>
        </w:tc>
      </w:tr>
      <w:tr w:rsidR="006D0F02" w:rsidRPr="004601D1" w14:paraId="0D1E4D39"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93E67C8" w14:textId="77777777" w:rsidR="006D0F02" w:rsidRPr="00992AC4" w:rsidRDefault="006D0F02" w:rsidP="009C2553">
            <w:pPr>
              <w:spacing w:after="0" w:line="240" w:lineRule="auto"/>
              <w:textAlignment w:val="baseline"/>
              <w:rPr>
                <w:rFonts w:ascii="Arial" w:eastAsia="Times New Roman" w:hAnsi="Arial" w:cs="Arial"/>
                <w:color w:val="000000"/>
                <w:sz w:val="24"/>
                <w:szCs w:val="24"/>
                <w:lang w:eastAsia="en-GB"/>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A205180" w14:textId="027E0015" w:rsidR="006D0F02" w:rsidRPr="00992AC4" w:rsidRDefault="008F4168" w:rsidP="0085070B">
            <w:pPr>
              <w:spacing w:after="0" w:line="240" w:lineRule="auto"/>
              <w:ind w:firstLine="98"/>
              <w:textAlignment w:val="baseline"/>
              <w:rPr>
                <w:rFonts w:ascii="Arial" w:eastAsia="Times New Roman" w:hAnsi="Arial" w:cs="Arial"/>
                <w:i/>
                <w:iCs/>
                <w:color w:val="000000"/>
                <w:sz w:val="24"/>
                <w:szCs w:val="24"/>
                <w:lang w:eastAsia="en-GB"/>
              </w:rPr>
            </w:pPr>
            <w:r w:rsidRPr="00992AC4">
              <w:rPr>
                <w:rFonts w:ascii="Arial" w:eastAsia="Times New Roman" w:hAnsi="Arial" w:cs="Arial"/>
                <w:i/>
                <w:iCs/>
                <w:color w:val="000000"/>
                <w:sz w:val="24"/>
                <w:szCs w:val="24"/>
                <w:lang w:eastAsia="en-GB"/>
              </w:rPr>
              <w:t>New Document</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4E38047" w14:textId="77777777" w:rsidR="006D0F02" w:rsidRPr="00992AC4" w:rsidRDefault="006D0F02" w:rsidP="00A05EFC">
            <w:pPr>
              <w:spacing w:after="0" w:line="240" w:lineRule="auto"/>
              <w:textAlignment w:val="baseline"/>
              <w:rPr>
                <w:rFonts w:ascii="Arial" w:eastAsia="Times New Roman" w:hAnsi="Arial" w:cs="Arial"/>
                <w:color w:val="000000"/>
                <w:sz w:val="24"/>
                <w:szCs w:val="24"/>
                <w:lang w:eastAsia="en-GB"/>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6BD0966" w14:textId="77777777" w:rsidR="006D0F02" w:rsidRPr="00992AC4" w:rsidRDefault="006D0F02" w:rsidP="00665317">
            <w:pPr>
              <w:spacing w:after="0" w:line="240" w:lineRule="auto"/>
              <w:ind w:left="96" w:firstLine="2"/>
              <w:textAlignment w:val="baseline"/>
              <w:rPr>
                <w:rFonts w:ascii="Arial" w:eastAsia="Times New Roman" w:hAnsi="Arial" w:cs="Arial"/>
                <w:i/>
                <w:iCs/>
                <w:color w:val="000000"/>
                <w:sz w:val="24"/>
                <w:szCs w:val="24"/>
                <w:lang w:eastAsia="en-GB"/>
              </w:rPr>
            </w:pPr>
          </w:p>
        </w:tc>
      </w:tr>
      <w:tr w:rsidR="0085070B" w:rsidRPr="004601D1" w14:paraId="12269204"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C03126E" w14:textId="2CFE04FC" w:rsidR="0085070B" w:rsidRPr="00992AC4" w:rsidRDefault="009C2553" w:rsidP="009C2553">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Approved Date</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5CE6E57E" w14:textId="3391129C" w:rsidR="0085070B" w:rsidRPr="00992AC4" w:rsidRDefault="00BB3ED8" w:rsidP="0085070B">
            <w:pPr>
              <w:spacing w:after="0" w:line="240" w:lineRule="auto"/>
              <w:ind w:firstLine="98"/>
              <w:textAlignment w:val="baseline"/>
              <w:rPr>
                <w:rFonts w:ascii="Arial" w:eastAsia="Times New Roman" w:hAnsi="Arial" w:cs="Arial"/>
                <w:i/>
                <w:iCs/>
                <w:color w:val="000000"/>
                <w:sz w:val="24"/>
                <w:szCs w:val="24"/>
                <w:lang w:eastAsia="en-GB"/>
              </w:rPr>
            </w:pPr>
            <w:r>
              <w:rPr>
                <w:rFonts w:ascii="Arial" w:eastAsia="Times New Roman" w:hAnsi="Arial" w:cs="Arial"/>
                <w:i/>
                <w:iCs/>
                <w:color w:val="000000"/>
                <w:sz w:val="24"/>
                <w:szCs w:val="24"/>
                <w:lang w:eastAsia="en-GB"/>
              </w:rPr>
              <w:t>11/9/24</w:t>
            </w:r>
            <w:r w:rsidR="00665317" w:rsidRPr="00992AC4">
              <w:rPr>
                <w:rFonts w:ascii="Arial" w:eastAsia="Times New Roman" w:hAnsi="Arial" w:cs="Arial"/>
                <w:i/>
                <w:iCs/>
                <w:color w:val="000000"/>
                <w:sz w:val="24"/>
                <w:szCs w:val="24"/>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20FF0351" w14:textId="67041E9F" w:rsidR="0085070B" w:rsidRPr="00992AC4" w:rsidRDefault="00A05EFC" w:rsidP="00A05EFC">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In use Date</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22F0D85" w14:textId="74D73482" w:rsidR="0085070B" w:rsidRPr="00992AC4" w:rsidRDefault="00BB3ED8" w:rsidP="0085070B">
            <w:pPr>
              <w:spacing w:after="0" w:line="240" w:lineRule="auto"/>
              <w:ind w:firstLine="98"/>
              <w:textAlignment w:val="baseline"/>
              <w:rPr>
                <w:rFonts w:ascii="Arial" w:eastAsia="Times New Roman" w:hAnsi="Arial" w:cs="Arial"/>
                <w:i/>
                <w:iCs/>
                <w:color w:val="000000"/>
                <w:sz w:val="24"/>
                <w:szCs w:val="24"/>
                <w:lang w:eastAsia="en-GB"/>
              </w:rPr>
            </w:pPr>
            <w:r>
              <w:rPr>
                <w:rFonts w:ascii="Arial" w:eastAsia="Times New Roman" w:hAnsi="Arial" w:cs="Arial"/>
                <w:i/>
                <w:iCs/>
                <w:color w:val="000000"/>
                <w:sz w:val="24"/>
                <w:szCs w:val="24"/>
                <w:lang w:eastAsia="en-GB"/>
              </w:rPr>
              <w:t>18/9/24</w:t>
            </w:r>
          </w:p>
        </w:tc>
      </w:tr>
      <w:tr w:rsidR="0085070B" w:rsidRPr="004601D1" w14:paraId="617888EA"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CBC701A" w14:textId="25A40200" w:rsidR="0085070B" w:rsidRPr="00992AC4" w:rsidRDefault="0085070B" w:rsidP="00A05EFC">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Last updated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4258EAF" w14:textId="1E764469" w:rsidR="0085070B" w:rsidRPr="00992AC4" w:rsidRDefault="00140090" w:rsidP="0085070B">
            <w:pPr>
              <w:spacing w:after="0" w:line="240" w:lineRule="auto"/>
              <w:ind w:firstLine="98"/>
              <w:textAlignment w:val="baseline"/>
              <w:rPr>
                <w:rFonts w:ascii="Arial" w:eastAsia="Times New Roman" w:hAnsi="Arial" w:cs="Arial"/>
                <w:color w:val="000000"/>
                <w:sz w:val="24"/>
                <w:szCs w:val="24"/>
                <w:lang w:eastAsia="en-GB"/>
              </w:rPr>
            </w:pPr>
            <w:r w:rsidRPr="00992AC4">
              <w:rPr>
                <w:rFonts w:ascii="Arial" w:eastAsia="Times New Roman" w:hAnsi="Arial" w:cs="Arial"/>
                <w:i/>
                <w:iCs/>
                <w:color w:val="000000"/>
                <w:sz w:val="24"/>
                <w:szCs w:val="24"/>
                <w:lang w:eastAsia="en-GB"/>
              </w:rPr>
              <w:t>New Policy</w:t>
            </w:r>
            <w:r w:rsidR="00FC170A" w:rsidRPr="00992AC4">
              <w:rPr>
                <w:rFonts w:ascii="Arial" w:eastAsia="Times New Roman" w:hAnsi="Arial" w:cs="Arial"/>
                <w:i/>
                <w:iCs/>
                <w:color w:val="000000"/>
                <w:sz w:val="24"/>
                <w:szCs w:val="24"/>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FDF7F26" w14:textId="77777777" w:rsidR="0085070B" w:rsidRPr="00992AC4" w:rsidRDefault="0085070B" w:rsidP="00A05EFC">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Last updated by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C1DE21F" w14:textId="1AAC079C" w:rsidR="0085070B" w:rsidRPr="00992AC4" w:rsidRDefault="00140090" w:rsidP="0085070B">
            <w:pPr>
              <w:spacing w:after="0" w:line="240" w:lineRule="auto"/>
              <w:ind w:firstLine="98"/>
              <w:textAlignment w:val="baseline"/>
              <w:rPr>
                <w:rFonts w:ascii="Arial" w:eastAsia="Times New Roman" w:hAnsi="Arial" w:cs="Arial"/>
                <w:i/>
                <w:iCs/>
                <w:color w:val="000000"/>
                <w:sz w:val="24"/>
                <w:szCs w:val="24"/>
                <w:lang w:eastAsia="en-GB"/>
              </w:rPr>
            </w:pPr>
            <w:r w:rsidRPr="00992AC4">
              <w:rPr>
                <w:rFonts w:ascii="Arial" w:eastAsia="Times New Roman" w:hAnsi="Arial" w:cs="Arial"/>
                <w:i/>
                <w:iCs/>
                <w:color w:val="000000"/>
                <w:sz w:val="24"/>
                <w:szCs w:val="24"/>
                <w:lang w:eastAsia="en-GB"/>
              </w:rPr>
              <w:t>N/A</w:t>
            </w:r>
            <w:r w:rsidR="00665317" w:rsidRPr="00992AC4">
              <w:rPr>
                <w:rFonts w:ascii="Arial" w:eastAsia="Times New Roman" w:hAnsi="Arial" w:cs="Arial"/>
                <w:i/>
                <w:iCs/>
                <w:color w:val="000000"/>
                <w:sz w:val="24"/>
                <w:szCs w:val="24"/>
                <w:lang w:eastAsia="en-GB"/>
              </w:rPr>
              <w:t xml:space="preserve"> </w:t>
            </w:r>
          </w:p>
        </w:tc>
      </w:tr>
      <w:tr w:rsidR="0085070B" w:rsidRPr="004601D1" w14:paraId="152EDD50"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829680D" w14:textId="1FED89F3" w:rsidR="0085070B" w:rsidRPr="00992AC4" w:rsidRDefault="0085070B" w:rsidP="00A05EFC">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Review date</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899BE8" w14:textId="4B8B571E" w:rsidR="0085070B" w:rsidRPr="00992AC4" w:rsidRDefault="00140090" w:rsidP="0085070B">
            <w:pPr>
              <w:spacing w:after="0" w:line="240" w:lineRule="auto"/>
              <w:ind w:firstLine="98"/>
              <w:textAlignment w:val="baseline"/>
              <w:rPr>
                <w:rFonts w:ascii="Arial" w:eastAsia="Times New Roman" w:hAnsi="Arial" w:cs="Arial"/>
                <w:i/>
                <w:iCs/>
                <w:color w:val="000000"/>
                <w:sz w:val="24"/>
                <w:szCs w:val="24"/>
                <w:lang w:eastAsia="en-GB"/>
              </w:rPr>
            </w:pPr>
            <w:r w:rsidRPr="00992AC4">
              <w:rPr>
                <w:rFonts w:ascii="Arial" w:eastAsia="Times New Roman" w:hAnsi="Arial" w:cs="Arial"/>
                <w:i/>
                <w:iCs/>
                <w:color w:val="000000"/>
                <w:sz w:val="24"/>
                <w:szCs w:val="24"/>
                <w:lang w:eastAsia="en-GB"/>
              </w:rPr>
              <w:t>3 years f</w:t>
            </w:r>
            <w:r w:rsidR="009C2553" w:rsidRPr="00992AC4">
              <w:rPr>
                <w:rFonts w:ascii="Arial" w:eastAsia="Times New Roman" w:hAnsi="Arial" w:cs="Arial"/>
                <w:i/>
                <w:iCs/>
                <w:color w:val="000000"/>
                <w:sz w:val="24"/>
                <w:szCs w:val="24"/>
                <w:lang w:eastAsia="en-GB"/>
              </w:rPr>
              <w:t>rom Approved date</w:t>
            </w:r>
          </w:p>
        </w:tc>
      </w:tr>
      <w:tr w:rsidR="0085070B" w:rsidRPr="004601D1" w14:paraId="15FEFA6D" w14:textId="77777777" w:rsidTr="0085070B">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1ED0B39" w14:textId="76D201D8" w:rsidR="0085070B" w:rsidRPr="00992AC4" w:rsidRDefault="0085070B" w:rsidP="00A05EFC">
            <w:pPr>
              <w:spacing w:after="0" w:line="240" w:lineRule="auto"/>
              <w:textAlignment w:val="baseline"/>
              <w:rPr>
                <w:rFonts w:ascii="Arial" w:eastAsia="Times New Roman" w:hAnsi="Arial" w:cs="Arial"/>
                <w:color w:val="000000"/>
                <w:sz w:val="24"/>
                <w:szCs w:val="24"/>
                <w:lang w:eastAsia="en-GB"/>
              </w:rPr>
            </w:pPr>
            <w:r w:rsidRPr="00992AC4">
              <w:rPr>
                <w:rFonts w:ascii="Arial" w:eastAsia="Times New Roman" w:hAnsi="Arial" w:cs="Arial"/>
                <w:color w:val="000000"/>
                <w:sz w:val="24"/>
                <w:szCs w:val="24"/>
                <w:lang w:eastAsia="en-GB"/>
              </w:rPr>
              <w:t>Purpose</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DD45649" w14:textId="7458B78F" w:rsidR="0085070B" w:rsidRPr="00992AC4" w:rsidRDefault="007A2AB7" w:rsidP="008F4168">
            <w:pPr>
              <w:spacing w:after="0" w:line="240" w:lineRule="auto"/>
              <w:ind w:left="98"/>
              <w:textAlignment w:val="baseline"/>
              <w:rPr>
                <w:rFonts w:ascii="Arial" w:eastAsia="Times New Roman" w:hAnsi="Arial" w:cs="Arial"/>
                <w:i/>
                <w:iCs/>
                <w:color w:val="000000"/>
                <w:sz w:val="24"/>
                <w:szCs w:val="24"/>
                <w:lang w:eastAsia="en-GB"/>
              </w:rPr>
            </w:pPr>
            <w:r w:rsidRPr="00992AC4">
              <w:rPr>
                <w:rFonts w:ascii="Arial" w:eastAsia="Times New Roman" w:hAnsi="Arial" w:cs="Arial"/>
                <w:i/>
                <w:iCs/>
                <w:color w:val="000000"/>
                <w:sz w:val="24"/>
                <w:szCs w:val="24"/>
                <w:lang w:eastAsia="en-GB"/>
              </w:rPr>
              <w:t xml:space="preserve">How SMBC manages compliance in </w:t>
            </w:r>
            <w:r w:rsidR="00E14CC8" w:rsidRPr="00992AC4">
              <w:rPr>
                <w:rFonts w:ascii="Arial" w:eastAsia="Times New Roman" w:hAnsi="Arial" w:cs="Arial"/>
                <w:i/>
                <w:iCs/>
                <w:color w:val="000000"/>
                <w:sz w:val="24"/>
                <w:szCs w:val="24"/>
                <w:lang w:eastAsia="en-GB"/>
              </w:rPr>
              <w:t>its domestic stock, cover</w:t>
            </w:r>
            <w:r w:rsidRPr="00992AC4">
              <w:rPr>
                <w:rFonts w:ascii="Arial" w:eastAsia="Times New Roman" w:hAnsi="Arial" w:cs="Arial"/>
                <w:i/>
                <w:iCs/>
                <w:color w:val="000000"/>
                <w:sz w:val="24"/>
                <w:szCs w:val="24"/>
                <w:lang w:eastAsia="en-GB"/>
              </w:rPr>
              <w:t>ing Gas, Electric, Water, Asbestos, Lifting Equipment, Fire &amp; Building Safe</w:t>
            </w:r>
            <w:r w:rsidR="00C57692" w:rsidRPr="00992AC4">
              <w:rPr>
                <w:rFonts w:ascii="Arial" w:eastAsia="Times New Roman" w:hAnsi="Arial" w:cs="Arial"/>
                <w:i/>
                <w:iCs/>
                <w:color w:val="000000"/>
                <w:sz w:val="24"/>
                <w:szCs w:val="24"/>
                <w:lang w:eastAsia="en-GB"/>
              </w:rPr>
              <w:t>ty</w:t>
            </w:r>
            <w:r w:rsidR="008F4168" w:rsidRPr="00992AC4">
              <w:rPr>
                <w:rFonts w:ascii="Arial" w:eastAsia="Times New Roman" w:hAnsi="Arial" w:cs="Arial"/>
                <w:i/>
                <w:iCs/>
                <w:color w:val="000000"/>
                <w:sz w:val="24"/>
                <w:szCs w:val="24"/>
                <w:lang w:eastAsia="en-GB"/>
              </w:rPr>
              <w:t>.</w:t>
            </w:r>
          </w:p>
        </w:tc>
      </w:tr>
    </w:tbl>
    <w:p w14:paraId="2B91632B" w14:textId="77777777" w:rsidR="00CC1C8F" w:rsidRPr="00992AC4" w:rsidRDefault="00CC1C8F">
      <w:pPr>
        <w:rPr>
          <w:rFonts w:ascii="Arial" w:hAnsi="Arial" w:cs="Arial"/>
          <w:sz w:val="24"/>
          <w:szCs w:val="24"/>
        </w:rPr>
      </w:pPr>
    </w:p>
    <w:p w14:paraId="4A512004" w14:textId="2417B22C" w:rsidR="00A05EFC" w:rsidRPr="00992AC4" w:rsidRDefault="00A05EFC">
      <w:pPr>
        <w:rPr>
          <w:rFonts w:ascii="Arial" w:hAnsi="Arial" w:cs="Arial"/>
          <w:sz w:val="24"/>
          <w:szCs w:val="24"/>
        </w:rPr>
      </w:pPr>
      <w:r w:rsidRPr="00992AC4">
        <w:rPr>
          <w:rFonts w:ascii="Arial" w:hAnsi="Arial" w:cs="Arial"/>
          <w:sz w:val="24"/>
          <w:szCs w:val="24"/>
        </w:rPr>
        <w:br w:type="page"/>
      </w:r>
    </w:p>
    <w:sdt>
      <w:sdtPr>
        <w:rPr>
          <w:rFonts w:ascii="Arial" w:eastAsiaTheme="minorEastAsia" w:hAnsi="Arial" w:cs="Arial"/>
          <w:color w:val="auto"/>
          <w:sz w:val="24"/>
          <w:szCs w:val="24"/>
          <w:lang w:val="en-GB"/>
        </w:rPr>
        <w:id w:val="906891681"/>
        <w:docPartObj>
          <w:docPartGallery w:val="Table of Contents"/>
          <w:docPartUnique/>
        </w:docPartObj>
      </w:sdtPr>
      <w:sdtEndPr>
        <w:rPr>
          <w:b/>
          <w:bCs/>
        </w:rPr>
      </w:sdtEndPr>
      <w:sdtContent>
        <w:p w14:paraId="3ECC516B" w14:textId="5A9ED969" w:rsidR="008F4168" w:rsidRPr="00992AC4" w:rsidRDefault="008F4168">
          <w:pPr>
            <w:pStyle w:val="TOCHeading"/>
            <w:rPr>
              <w:rFonts w:ascii="Arial" w:hAnsi="Arial" w:cs="Arial"/>
              <w:sz w:val="24"/>
              <w:szCs w:val="24"/>
            </w:rPr>
          </w:pPr>
          <w:r w:rsidRPr="00992AC4">
            <w:rPr>
              <w:rFonts w:ascii="Arial" w:hAnsi="Arial" w:cs="Arial"/>
              <w:sz w:val="24"/>
              <w:szCs w:val="24"/>
            </w:rPr>
            <w:t>Table of Contents</w:t>
          </w:r>
        </w:p>
        <w:p w14:paraId="05C305B4" w14:textId="0DD53B63" w:rsidR="005E1F46" w:rsidRDefault="008F4168">
          <w:pPr>
            <w:pStyle w:val="TOC1"/>
            <w:tabs>
              <w:tab w:val="left" w:pos="440"/>
              <w:tab w:val="right" w:leader="dot" w:pos="9016"/>
            </w:tabs>
            <w:rPr>
              <w:rFonts w:eastAsiaTheme="minorEastAsia"/>
              <w:noProof/>
              <w:kern w:val="2"/>
              <w:lang w:eastAsia="en-GB"/>
              <w14:ligatures w14:val="standardContextual"/>
            </w:rPr>
          </w:pPr>
          <w:r w:rsidRPr="00992AC4">
            <w:rPr>
              <w:rFonts w:ascii="Arial" w:hAnsi="Arial" w:cs="Arial"/>
              <w:sz w:val="24"/>
              <w:szCs w:val="24"/>
            </w:rPr>
            <w:fldChar w:fldCharType="begin"/>
          </w:r>
          <w:r w:rsidRPr="00992AC4">
            <w:rPr>
              <w:rFonts w:ascii="Arial" w:hAnsi="Arial" w:cs="Arial"/>
              <w:sz w:val="24"/>
              <w:szCs w:val="24"/>
            </w:rPr>
            <w:instrText xml:space="preserve"> TOC \o "1-3" \h \z \u </w:instrText>
          </w:r>
          <w:r w:rsidRPr="00992AC4">
            <w:rPr>
              <w:rFonts w:ascii="Arial" w:hAnsi="Arial" w:cs="Arial"/>
              <w:sz w:val="24"/>
              <w:szCs w:val="24"/>
            </w:rPr>
            <w:fldChar w:fldCharType="separate"/>
          </w:r>
          <w:hyperlink w:anchor="_Toc176242757" w:history="1">
            <w:r w:rsidR="005E1F46" w:rsidRPr="00260F7D">
              <w:rPr>
                <w:rStyle w:val="Hyperlink"/>
                <w:rFonts w:ascii="Arial" w:hAnsi="Arial" w:cs="Arial"/>
                <w:b/>
                <w:bCs/>
                <w:noProof/>
              </w:rPr>
              <w:t>1.</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Purpose</w:t>
            </w:r>
            <w:r w:rsidR="005E1F46">
              <w:rPr>
                <w:noProof/>
                <w:webHidden/>
              </w:rPr>
              <w:tab/>
            </w:r>
            <w:r w:rsidR="005E1F46">
              <w:rPr>
                <w:noProof/>
                <w:webHidden/>
              </w:rPr>
              <w:fldChar w:fldCharType="begin"/>
            </w:r>
            <w:r w:rsidR="005E1F46">
              <w:rPr>
                <w:noProof/>
                <w:webHidden/>
              </w:rPr>
              <w:instrText xml:space="preserve"> PAGEREF _Toc176242757 \h </w:instrText>
            </w:r>
            <w:r w:rsidR="005E1F46">
              <w:rPr>
                <w:noProof/>
                <w:webHidden/>
              </w:rPr>
            </w:r>
            <w:r w:rsidR="005E1F46">
              <w:rPr>
                <w:noProof/>
                <w:webHidden/>
              </w:rPr>
              <w:fldChar w:fldCharType="separate"/>
            </w:r>
            <w:r w:rsidR="005E1F46">
              <w:rPr>
                <w:noProof/>
                <w:webHidden/>
              </w:rPr>
              <w:t>3</w:t>
            </w:r>
            <w:r w:rsidR="005E1F46">
              <w:rPr>
                <w:noProof/>
                <w:webHidden/>
              </w:rPr>
              <w:fldChar w:fldCharType="end"/>
            </w:r>
          </w:hyperlink>
        </w:p>
        <w:p w14:paraId="25BE6DFC" w14:textId="5CB0E559" w:rsidR="005E1F46" w:rsidRDefault="007305BA">
          <w:pPr>
            <w:pStyle w:val="TOC1"/>
            <w:tabs>
              <w:tab w:val="left" w:pos="440"/>
              <w:tab w:val="right" w:leader="dot" w:pos="9016"/>
            </w:tabs>
            <w:rPr>
              <w:rFonts w:eastAsiaTheme="minorEastAsia"/>
              <w:noProof/>
              <w:kern w:val="2"/>
              <w:lang w:eastAsia="en-GB"/>
              <w14:ligatures w14:val="standardContextual"/>
            </w:rPr>
          </w:pPr>
          <w:hyperlink w:anchor="_Toc176242758" w:history="1">
            <w:r w:rsidR="005E1F46" w:rsidRPr="00260F7D">
              <w:rPr>
                <w:rStyle w:val="Hyperlink"/>
                <w:rFonts w:ascii="Arial" w:hAnsi="Arial" w:cs="Arial"/>
                <w:b/>
                <w:bCs/>
                <w:noProof/>
              </w:rPr>
              <w:t>2.</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Scope</w:t>
            </w:r>
            <w:r w:rsidR="005E1F46">
              <w:rPr>
                <w:noProof/>
                <w:webHidden/>
              </w:rPr>
              <w:tab/>
            </w:r>
            <w:r w:rsidR="005E1F46">
              <w:rPr>
                <w:noProof/>
                <w:webHidden/>
              </w:rPr>
              <w:fldChar w:fldCharType="begin"/>
            </w:r>
            <w:r w:rsidR="005E1F46">
              <w:rPr>
                <w:noProof/>
                <w:webHidden/>
              </w:rPr>
              <w:instrText xml:space="preserve"> PAGEREF _Toc176242758 \h </w:instrText>
            </w:r>
            <w:r w:rsidR="005E1F46">
              <w:rPr>
                <w:noProof/>
                <w:webHidden/>
              </w:rPr>
            </w:r>
            <w:r w:rsidR="005E1F46">
              <w:rPr>
                <w:noProof/>
                <w:webHidden/>
              </w:rPr>
              <w:fldChar w:fldCharType="separate"/>
            </w:r>
            <w:r w:rsidR="005E1F46">
              <w:rPr>
                <w:noProof/>
                <w:webHidden/>
              </w:rPr>
              <w:t>3</w:t>
            </w:r>
            <w:r w:rsidR="005E1F46">
              <w:rPr>
                <w:noProof/>
                <w:webHidden/>
              </w:rPr>
              <w:fldChar w:fldCharType="end"/>
            </w:r>
          </w:hyperlink>
        </w:p>
        <w:p w14:paraId="158E1ABE" w14:textId="1E867D21" w:rsidR="005E1F46" w:rsidRDefault="007305BA">
          <w:pPr>
            <w:pStyle w:val="TOC1"/>
            <w:tabs>
              <w:tab w:val="left" w:pos="440"/>
              <w:tab w:val="right" w:leader="dot" w:pos="9016"/>
            </w:tabs>
            <w:rPr>
              <w:rFonts w:eastAsiaTheme="minorEastAsia"/>
              <w:noProof/>
              <w:kern w:val="2"/>
              <w:lang w:eastAsia="en-GB"/>
              <w14:ligatures w14:val="standardContextual"/>
            </w:rPr>
          </w:pPr>
          <w:hyperlink w:anchor="_Toc176242759" w:history="1">
            <w:r w:rsidR="005E1F46" w:rsidRPr="00260F7D">
              <w:rPr>
                <w:rStyle w:val="Hyperlink"/>
                <w:rFonts w:ascii="Arial" w:hAnsi="Arial" w:cs="Arial"/>
                <w:b/>
                <w:bCs/>
                <w:noProof/>
              </w:rPr>
              <w:t>3.</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Related Documents</w:t>
            </w:r>
            <w:r w:rsidR="005E1F46">
              <w:rPr>
                <w:noProof/>
                <w:webHidden/>
              </w:rPr>
              <w:tab/>
            </w:r>
            <w:r w:rsidR="005E1F46">
              <w:rPr>
                <w:noProof/>
                <w:webHidden/>
              </w:rPr>
              <w:fldChar w:fldCharType="begin"/>
            </w:r>
            <w:r w:rsidR="005E1F46">
              <w:rPr>
                <w:noProof/>
                <w:webHidden/>
              </w:rPr>
              <w:instrText xml:space="preserve"> PAGEREF _Toc176242759 \h </w:instrText>
            </w:r>
            <w:r w:rsidR="005E1F46">
              <w:rPr>
                <w:noProof/>
                <w:webHidden/>
              </w:rPr>
            </w:r>
            <w:r w:rsidR="005E1F46">
              <w:rPr>
                <w:noProof/>
                <w:webHidden/>
              </w:rPr>
              <w:fldChar w:fldCharType="separate"/>
            </w:r>
            <w:r w:rsidR="005E1F46">
              <w:rPr>
                <w:noProof/>
                <w:webHidden/>
              </w:rPr>
              <w:t>3</w:t>
            </w:r>
            <w:r w:rsidR="005E1F46">
              <w:rPr>
                <w:noProof/>
                <w:webHidden/>
              </w:rPr>
              <w:fldChar w:fldCharType="end"/>
            </w:r>
          </w:hyperlink>
        </w:p>
        <w:p w14:paraId="07A4955D" w14:textId="642D71C9" w:rsidR="005E1F46" w:rsidRDefault="007305BA">
          <w:pPr>
            <w:pStyle w:val="TOC1"/>
            <w:tabs>
              <w:tab w:val="left" w:pos="440"/>
              <w:tab w:val="right" w:leader="dot" w:pos="9016"/>
            </w:tabs>
            <w:rPr>
              <w:rFonts w:eastAsiaTheme="minorEastAsia"/>
              <w:noProof/>
              <w:kern w:val="2"/>
              <w:lang w:eastAsia="en-GB"/>
              <w14:ligatures w14:val="standardContextual"/>
            </w:rPr>
          </w:pPr>
          <w:hyperlink w:anchor="_Toc176242760" w:history="1">
            <w:r w:rsidR="005E1F46" w:rsidRPr="00260F7D">
              <w:rPr>
                <w:rStyle w:val="Hyperlink"/>
                <w:rFonts w:ascii="Arial" w:hAnsi="Arial" w:cs="Arial"/>
                <w:b/>
                <w:bCs/>
                <w:noProof/>
              </w:rPr>
              <w:t>4.</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Legal Framework</w:t>
            </w:r>
            <w:r w:rsidR="005E1F46">
              <w:rPr>
                <w:noProof/>
                <w:webHidden/>
              </w:rPr>
              <w:tab/>
            </w:r>
            <w:r w:rsidR="005E1F46">
              <w:rPr>
                <w:noProof/>
                <w:webHidden/>
              </w:rPr>
              <w:fldChar w:fldCharType="begin"/>
            </w:r>
            <w:r w:rsidR="005E1F46">
              <w:rPr>
                <w:noProof/>
                <w:webHidden/>
              </w:rPr>
              <w:instrText xml:space="preserve"> PAGEREF _Toc176242760 \h </w:instrText>
            </w:r>
            <w:r w:rsidR="005E1F46">
              <w:rPr>
                <w:noProof/>
                <w:webHidden/>
              </w:rPr>
            </w:r>
            <w:r w:rsidR="005E1F46">
              <w:rPr>
                <w:noProof/>
                <w:webHidden/>
              </w:rPr>
              <w:fldChar w:fldCharType="separate"/>
            </w:r>
            <w:r w:rsidR="005E1F46">
              <w:rPr>
                <w:noProof/>
                <w:webHidden/>
              </w:rPr>
              <w:t>4</w:t>
            </w:r>
            <w:r w:rsidR="005E1F46">
              <w:rPr>
                <w:noProof/>
                <w:webHidden/>
              </w:rPr>
              <w:fldChar w:fldCharType="end"/>
            </w:r>
          </w:hyperlink>
        </w:p>
        <w:p w14:paraId="5002B5F3" w14:textId="1DA44DEA" w:rsidR="005E1F46" w:rsidRDefault="007305BA">
          <w:pPr>
            <w:pStyle w:val="TOC1"/>
            <w:tabs>
              <w:tab w:val="left" w:pos="440"/>
              <w:tab w:val="right" w:leader="dot" w:pos="9016"/>
            </w:tabs>
            <w:rPr>
              <w:rFonts w:eastAsiaTheme="minorEastAsia"/>
              <w:noProof/>
              <w:kern w:val="2"/>
              <w:lang w:eastAsia="en-GB"/>
              <w14:ligatures w14:val="standardContextual"/>
            </w:rPr>
          </w:pPr>
          <w:hyperlink w:anchor="_Toc176242761" w:history="1">
            <w:r w:rsidR="005E1F46" w:rsidRPr="00260F7D">
              <w:rPr>
                <w:rStyle w:val="Hyperlink"/>
                <w:rFonts w:ascii="Arial" w:hAnsi="Arial" w:cs="Arial"/>
                <w:b/>
                <w:bCs/>
                <w:noProof/>
              </w:rPr>
              <w:t>5.</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Glossary</w:t>
            </w:r>
            <w:r w:rsidR="005E1F46">
              <w:rPr>
                <w:noProof/>
                <w:webHidden/>
              </w:rPr>
              <w:tab/>
            </w:r>
            <w:r w:rsidR="005E1F46">
              <w:rPr>
                <w:noProof/>
                <w:webHidden/>
              </w:rPr>
              <w:fldChar w:fldCharType="begin"/>
            </w:r>
            <w:r w:rsidR="005E1F46">
              <w:rPr>
                <w:noProof/>
                <w:webHidden/>
              </w:rPr>
              <w:instrText xml:space="preserve"> PAGEREF _Toc176242761 \h </w:instrText>
            </w:r>
            <w:r w:rsidR="005E1F46">
              <w:rPr>
                <w:noProof/>
                <w:webHidden/>
              </w:rPr>
            </w:r>
            <w:r w:rsidR="005E1F46">
              <w:rPr>
                <w:noProof/>
                <w:webHidden/>
              </w:rPr>
              <w:fldChar w:fldCharType="separate"/>
            </w:r>
            <w:r w:rsidR="005E1F46">
              <w:rPr>
                <w:noProof/>
                <w:webHidden/>
              </w:rPr>
              <w:t>9</w:t>
            </w:r>
            <w:r w:rsidR="005E1F46">
              <w:rPr>
                <w:noProof/>
                <w:webHidden/>
              </w:rPr>
              <w:fldChar w:fldCharType="end"/>
            </w:r>
          </w:hyperlink>
        </w:p>
        <w:p w14:paraId="130B08B7" w14:textId="59FCA2AD" w:rsidR="005E1F46" w:rsidRDefault="007305BA">
          <w:pPr>
            <w:pStyle w:val="TOC1"/>
            <w:tabs>
              <w:tab w:val="left" w:pos="440"/>
              <w:tab w:val="right" w:leader="dot" w:pos="9016"/>
            </w:tabs>
            <w:rPr>
              <w:rFonts w:eastAsiaTheme="minorEastAsia"/>
              <w:noProof/>
              <w:kern w:val="2"/>
              <w:lang w:eastAsia="en-GB"/>
              <w14:ligatures w14:val="standardContextual"/>
            </w:rPr>
          </w:pPr>
          <w:hyperlink w:anchor="_Toc176242762" w:history="1">
            <w:r w:rsidR="005E1F46" w:rsidRPr="00260F7D">
              <w:rPr>
                <w:rStyle w:val="Hyperlink"/>
                <w:rFonts w:ascii="Arial" w:hAnsi="Arial" w:cs="Arial"/>
                <w:b/>
                <w:bCs/>
                <w:noProof/>
              </w:rPr>
              <w:t>6.</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Equality and Diversity</w:t>
            </w:r>
            <w:r w:rsidR="005E1F46">
              <w:rPr>
                <w:noProof/>
                <w:webHidden/>
              </w:rPr>
              <w:tab/>
            </w:r>
            <w:r w:rsidR="005E1F46">
              <w:rPr>
                <w:noProof/>
                <w:webHidden/>
              </w:rPr>
              <w:fldChar w:fldCharType="begin"/>
            </w:r>
            <w:r w:rsidR="005E1F46">
              <w:rPr>
                <w:noProof/>
                <w:webHidden/>
              </w:rPr>
              <w:instrText xml:space="preserve"> PAGEREF _Toc176242762 \h </w:instrText>
            </w:r>
            <w:r w:rsidR="005E1F46">
              <w:rPr>
                <w:noProof/>
                <w:webHidden/>
              </w:rPr>
            </w:r>
            <w:r w:rsidR="005E1F46">
              <w:rPr>
                <w:noProof/>
                <w:webHidden/>
              </w:rPr>
              <w:fldChar w:fldCharType="separate"/>
            </w:r>
            <w:r w:rsidR="005E1F46">
              <w:rPr>
                <w:noProof/>
                <w:webHidden/>
              </w:rPr>
              <w:t>9</w:t>
            </w:r>
            <w:r w:rsidR="005E1F46">
              <w:rPr>
                <w:noProof/>
                <w:webHidden/>
              </w:rPr>
              <w:fldChar w:fldCharType="end"/>
            </w:r>
          </w:hyperlink>
        </w:p>
        <w:p w14:paraId="295A1B5D" w14:textId="34DC9337" w:rsidR="005E1F46" w:rsidRDefault="007305BA">
          <w:pPr>
            <w:pStyle w:val="TOC1"/>
            <w:tabs>
              <w:tab w:val="left" w:pos="440"/>
              <w:tab w:val="right" w:leader="dot" w:pos="9016"/>
            </w:tabs>
            <w:rPr>
              <w:rFonts w:eastAsiaTheme="minorEastAsia"/>
              <w:noProof/>
              <w:kern w:val="2"/>
              <w:lang w:eastAsia="en-GB"/>
              <w14:ligatures w14:val="standardContextual"/>
            </w:rPr>
          </w:pPr>
          <w:hyperlink w:anchor="_Toc176242763" w:history="1">
            <w:r w:rsidR="005E1F46" w:rsidRPr="00260F7D">
              <w:rPr>
                <w:rStyle w:val="Hyperlink"/>
                <w:rFonts w:ascii="Arial" w:hAnsi="Arial" w:cs="Arial"/>
                <w:b/>
                <w:bCs/>
                <w:noProof/>
              </w:rPr>
              <w:t>7.</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Policy Statement</w:t>
            </w:r>
            <w:r w:rsidR="005E1F46">
              <w:rPr>
                <w:noProof/>
                <w:webHidden/>
              </w:rPr>
              <w:tab/>
            </w:r>
            <w:r w:rsidR="005E1F46">
              <w:rPr>
                <w:noProof/>
                <w:webHidden/>
              </w:rPr>
              <w:fldChar w:fldCharType="begin"/>
            </w:r>
            <w:r w:rsidR="005E1F46">
              <w:rPr>
                <w:noProof/>
                <w:webHidden/>
              </w:rPr>
              <w:instrText xml:space="preserve"> PAGEREF _Toc176242763 \h </w:instrText>
            </w:r>
            <w:r w:rsidR="005E1F46">
              <w:rPr>
                <w:noProof/>
                <w:webHidden/>
              </w:rPr>
            </w:r>
            <w:r w:rsidR="005E1F46">
              <w:rPr>
                <w:noProof/>
                <w:webHidden/>
              </w:rPr>
              <w:fldChar w:fldCharType="separate"/>
            </w:r>
            <w:r w:rsidR="005E1F46">
              <w:rPr>
                <w:noProof/>
                <w:webHidden/>
              </w:rPr>
              <w:t>9</w:t>
            </w:r>
            <w:r w:rsidR="005E1F46">
              <w:rPr>
                <w:noProof/>
                <w:webHidden/>
              </w:rPr>
              <w:fldChar w:fldCharType="end"/>
            </w:r>
          </w:hyperlink>
        </w:p>
        <w:p w14:paraId="00D8922F" w14:textId="22245167" w:rsidR="005E1F46" w:rsidRDefault="007305BA">
          <w:pPr>
            <w:pStyle w:val="TOC2"/>
            <w:tabs>
              <w:tab w:val="right" w:leader="dot" w:pos="9016"/>
            </w:tabs>
            <w:rPr>
              <w:rFonts w:eastAsiaTheme="minorEastAsia"/>
              <w:noProof/>
              <w:kern w:val="2"/>
              <w:lang w:eastAsia="en-GB"/>
              <w14:ligatures w14:val="standardContextual"/>
            </w:rPr>
          </w:pPr>
          <w:hyperlink w:anchor="_Toc176242764" w:history="1">
            <w:r w:rsidR="005E1F46" w:rsidRPr="00260F7D">
              <w:rPr>
                <w:rStyle w:val="Hyperlink"/>
                <w:rFonts w:ascii="Arial" w:hAnsi="Arial" w:cs="Arial"/>
                <w:noProof/>
              </w:rPr>
              <w:t>Statement of Intent</w:t>
            </w:r>
            <w:r w:rsidR="005E1F46">
              <w:rPr>
                <w:noProof/>
                <w:webHidden/>
              </w:rPr>
              <w:tab/>
            </w:r>
            <w:r w:rsidR="005E1F46">
              <w:rPr>
                <w:noProof/>
                <w:webHidden/>
              </w:rPr>
              <w:fldChar w:fldCharType="begin"/>
            </w:r>
            <w:r w:rsidR="005E1F46">
              <w:rPr>
                <w:noProof/>
                <w:webHidden/>
              </w:rPr>
              <w:instrText xml:space="preserve"> PAGEREF _Toc176242764 \h </w:instrText>
            </w:r>
            <w:r w:rsidR="005E1F46">
              <w:rPr>
                <w:noProof/>
                <w:webHidden/>
              </w:rPr>
            </w:r>
            <w:r w:rsidR="005E1F46">
              <w:rPr>
                <w:noProof/>
                <w:webHidden/>
              </w:rPr>
              <w:fldChar w:fldCharType="separate"/>
            </w:r>
            <w:r w:rsidR="005E1F46">
              <w:rPr>
                <w:noProof/>
                <w:webHidden/>
              </w:rPr>
              <w:t>9</w:t>
            </w:r>
            <w:r w:rsidR="005E1F46">
              <w:rPr>
                <w:noProof/>
                <w:webHidden/>
              </w:rPr>
              <w:fldChar w:fldCharType="end"/>
            </w:r>
          </w:hyperlink>
        </w:p>
        <w:p w14:paraId="0F6CCEEC" w14:textId="7DDE61EA" w:rsidR="005E1F46" w:rsidRDefault="007305BA">
          <w:pPr>
            <w:pStyle w:val="TOC1"/>
            <w:tabs>
              <w:tab w:val="left" w:pos="440"/>
              <w:tab w:val="right" w:leader="dot" w:pos="9016"/>
            </w:tabs>
            <w:rPr>
              <w:rFonts w:eastAsiaTheme="minorEastAsia"/>
              <w:noProof/>
              <w:kern w:val="2"/>
              <w:lang w:eastAsia="en-GB"/>
              <w14:ligatures w14:val="standardContextual"/>
            </w:rPr>
          </w:pPr>
          <w:hyperlink w:anchor="_Toc176242765" w:history="1">
            <w:r w:rsidR="005E1F46" w:rsidRPr="00260F7D">
              <w:rPr>
                <w:rStyle w:val="Hyperlink"/>
                <w:b/>
                <w:bCs/>
                <w:noProof/>
              </w:rPr>
              <w:t>8.</w:t>
            </w:r>
            <w:r w:rsidR="005E1F46">
              <w:rPr>
                <w:rFonts w:eastAsiaTheme="minorEastAsia"/>
                <w:noProof/>
                <w:kern w:val="2"/>
                <w:lang w:eastAsia="en-GB"/>
                <w14:ligatures w14:val="standardContextual"/>
              </w:rPr>
              <w:tab/>
            </w:r>
            <w:r w:rsidR="005E1F46" w:rsidRPr="00260F7D">
              <w:rPr>
                <w:rStyle w:val="Hyperlink"/>
                <w:b/>
                <w:bCs/>
                <w:noProof/>
              </w:rPr>
              <w:t>Key Roles and Responsibilities</w:t>
            </w:r>
            <w:r w:rsidR="005E1F46">
              <w:rPr>
                <w:noProof/>
                <w:webHidden/>
              </w:rPr>
              <w:tab/>
            </w:r>
            <w:r w:rsidR="005E1F46">
              <w:rPr>
                <w:noProof/>
                <w:webHidden/>
              </w:rPr>
              <w:fldChar w:fldCharType="begin"/>
            </w:r>
            <w:r w:rsidR="005E1F46">
              <w:rPr>
                <w:noProof/>
                <w:webHidden/>
              </w:rPr>
              <w:instrText xml:space="preserve"> PAGEREF _Toc176242765 \h </w:instrText>
            </w:r>
            <w:r w:rsidR="005E1F46">
              <w:rPr>
                <w:noProof/>
                <w:webHidden/>
              </w:rPr>
            </w:r>
            <w:r w:rsidR="005E1F46">
              <w:rPr>
                <w:noProof/>
                <w:webHidden/>
              </w:rPr>
              <w:fldChar w:fldCharType="separate"/>
            </w:r>
            <w:r w:rsidR="005E1F46">
              <w:rPr>
                <w:noProof/>
                <w:webHidden/>
              </w:rPr>
              <w:t>10</w:t>
            </w:r>
            <w:r w:rsidR="005E1F46">
              <w:rPr>
                <w:noProof/>
                <w:webHidden/>
              </w:rPr>
              <w:fldChar w:fldCharType="end"/>
            </w:r>
          </w:hyperlink>
        </w:p>
        <w:p w14:paraId="5C4AEFE7" w14:textId="4A1BF446" w:rsidR="005E1F46" w:rsidRDefault="007305BA">
          <w:pPr>
            <w:pStyle w:val="TOC1"/>
            <w:tabs>
              <w:tab w:val="left" w:pos="440"/>
              <w:tab w:val="right" w:leader="dot" w:pos="9016"/>
            </w:tabs>
            <w:rPr>
              <w:rFonts w:eastAsiaTheme="minorEastAsia"/>
              <w:noProof/>
              <w:kern w:val="2"/>
              <w:lang w:eastAsia="en-GB"/>
              <w14:ligatures w14:val="standardContextual"/>
            </w:rPr>
          </w:pPr>
          <w:hyperlink w:anchor="_Toc176242766" w:history="1">
            <w:r w:rsidR="005E1F46" w:rsidRPr="00260F7D">
              <w:rPr>
                <w:rStyle w:val="Hyperlink"/>
                <w:b/>
                <w:bCs/>
                <w:noProof/>
              </w:rPr>
              <w:t>9.</w:t>
            </w:r>
            <w:r w:rsidR="005E1F46">
              <w:rPr>
                <w:rFonts w:eastAsiaTheme="minorEastAsia"/>
                <w:noProof/>
                <w:kern w:val="2"/>
                <w:lang w:eastAsia="en-GB"/>
                <w14:ligatures w14:val="standardContextual"/>
              </w:rPr>
              <w:tab/>
            </w:r>
            <w:r w:rsidR="005E1F46" w:rsidRPr="00260F7D">
              <w:rPr>
                <w:rStyle w:val="Hyperlink"/>
                <w:b/>
                <w:bCs/>
                <w:noProof/>
              </w:rPr>
              <w:t>Resident Engagement</w:t>
            </w:r>
            <w:r w:rsidR="005E1F46">
              <w:rPr>
                <w:noProof/>
                <w:webHidden/>
              </w:rPr>
              <w:tab/>
            </w:r>
            <w:r w:rsidR="005E1F46">
              <w:rPr>
                <w:noProof/>
                <w:webHidden/>
              </w:rPr>
              <w:fldChar w:fldCharType="begin"/>
            </w:r>
            <w:r w:rsidR="005E1F46">
              <w:rPr>
                <w:noProof/>
                <w:webHidden/>
              </w:rPr>
              <w:instrText xml:space="preserve"> PAGEREF _Toc176242766 \h </w:instrText>
            </w:r>
            <w:r w:rsidR="005E1F46">
              <w:rPr>
                <w:noProof/>
                <w:webHidden/>
              </w:rPr>
            </w:r>
            <w:r w:rsidR="005E1F46">
              <w:rPr>
                <w:noProof/>
                <w:webHidden/>
              </w:rPr>
              <w:fldChar w:fldCharType="separate"/>
            </w:r>
            <w:r w:rsidR="005E1F46">
              <w:rPr>
                <w:noProof/>
                <w:webHidden/>
              </w:rPr>
              <w:t>12</w:t>
            </w:r>
            <w:r w:rsidR="005E1F46">
              <w:rPr>
                <w:noProof/>
                <w:webHidden/>
              </w:rPr>
              <w:fldChar w:fldCharType="end"/>
            </w:r>
          </w:hyperlink>
        </w:p>
        <w:p w14:paraId="41E250CA" w14:textId="763C3B6C" w:rsidR="005E1F46" w:rsidRDefault="007305BA">
          <w:pPr>
            <w:pStyle w:val="TOC1"/>
            <w:tabs>
              <w:tab w:val="left" w:pos="660"/>
              <w:tab w:val="right" w:leader="dot" w:pos="9016"/>
            </w:tabs>
            <w:rPr>
              <w:rFonts w:eastAsiaTheme="minorEastAsia"/>
              <w:noProof/>
              <w:kern w:val="2"/>
              <w:lang w:eastAsia="en-GB"/>
              <w14:ligatures w14:val="standardContextual"/>
            </w:rPr>
          </w:pPr>
          <w:hyperlink w:anchor="_Toc176242767" w:history="1">
            <w:r w:rsidR="005E1F46" w:rsidRPr="00260F7D">
              <w:rPr>
                <w:rStyle w:val="Hyperlink"/>
                <w:b/>
                <w:bCs/>
                <w:noProof/>
              </w:rPr>
              <w:t>10.</w:t>
            </w:r>
            <w:r w:rsidR="005E1F46">
              <w:rPr>
                <w:rFonts w:eastAsiaTheme="minorEastAsia"/>
                <w:noProof/>
                <w:kern w:val="2"/>
                <w:lang w:eastAsia="en-GB"/>
                <w14:ligatures w14:val="standardContextual"/>
              </w:rPr>
              <w:tab/>
            </w:r>
            <w:r w:rsidR="005E1F46" w:rsidRPr="00260F7D">
              <w:rPr>
                <w:rStyle w:val="Hyperlink"/>
                <w:b/>
                <w:bCs/>
                <w:noProof/>
              </w:rPr>
              <w:t>Management Arrangements, Reporting, Competency and Assurance</w:t>
            </w:r>
            <w:r w:rsidR="005E1F46">
              <w:rPr>
                <w:noProof/>
                <w:webHidden/>
              </w:rPr>
              <w:tab/>
            </w:r>
            <w:r w:rsidR="005E1F46">
              <w:rPr>
                <w:noProof/>
                <w:webHidden/>
              </w:rPr>
              <w:fldChar w:fldCharType="begin"/>
            </w:r>
            <w:r w:rsidR="005E1F46">
              <w:rPr>
                <w:noProof/>
                <w:webHidden/>
              </w:rPr>
              <w:instrText xml:space="preserve"> PAGEREF _Toc176242767 \h </w:instrText>
            </w:r>
            <w:r w:rsidR="005E1F46">
              <w:rPr>
                <w:noProof/>
                <w:webHidden/>
              </w:rPr>
            </w:r>
            <w:r w:rsidR="005E1F46">
              <w:rPr>
                <w:noProof/>
                <w:webHidden/>
              </w:rPr>
              <w:fldChar w:fldCharType="separate"/>
            </w:r>
            <w:r w:rsidR="005E1F46">
              <w:rPr>
                <w:noProof/>
                <w:webHidden/>
              </w:rPr>
              <w:t>12</w:t>
            </w:r>
            <w:r w:rsidR="005E1F46">
              <w:rPr>
                <w:noProof/>
                <w:webHidden/>
              </w:rPr>
              <w:fldChar w:fldCharType="end"/>
            </w:r>
          </w:hyperlink>
        </w:p>
        <w:p w14:paraId="22422BB4" w14:textId="52F4CBB3" w:rsidR="005E1F46" w:rsidRDefault="007305BA">
          <w:pPr>
            <w:pStyle w:val="TOC2"/>
            <w:tabs>
              <w:tab w:val="right" w:leader="dot" w:pos="9016"/>
            </w:tabs>
            <w:rPr>
              <w:rFonts w:eastAsiaTheme="minorEastAsia"/>
              <w:noProof/>
              <w:kern w:val="2"/>
              <w:lang w:eastAsia="en-GB"/>
              <w14:ligatures w14:val="standardContextual"/>
            </w:rPr>
          </w:pPr>
          <w:hyperlink w:anchor="_Toc176242768" w:history="1">
            <w:r w:rsidR="005E1F46" w:rsidRPr="00260F7D">
              <w:rPr>
                <w:rStyle w:val="Hyperlink"/>
                <w:noProof/>
              </w:rPr>
              <w:t>Delivery Procedures</w:t>
            </w:r>
            <w:r w:rsidR="005E1F46">
              <w:rPr>
                <w:noProof/>
                <w:webHidden/>
              </w:rPr>
              <w:tab/>
            </w:r>
            <w:r w:rsidR="005E1F46">
              <w:rPr>
                <w:noProof/>
                <w:webHidden/>
              </w:rPr>
              <w:fldChar w:fldCharType="begin"/>
            </w:r>
            <w:r w:rsidR="005E1F46">
              <w:rPr>
                <w:noProof/>
                <w:webHidden/>
              </w:rPr>
              <w:instrText xml:space="preserve"> PAGEREF _Toc176242768 \h </w:instrText>
            </w:r>
            <w:r w:rsidR="005E1F46">
              <w:rPr>
                <w:noProof/>
                <w:webHidden/>
              </w:rPr>
            </w:r>
            <w:r w:rsidR="005E1F46">
              <w:rPr>
                <w:noProof/>
                <w:webHidden/>
              </w:rPr>
              <w:fldChar w:fldCharType="separate"/>
            </w:r>
            <w:r w:rsidR="005E1F46">
              <w:rPr>
                <w:noProof/>
                <w:webHidden/>
              </w:rPr>
              <w:t>13</w:t>
            </w:r>
            <w:r w:rsidR="005E1F46">
              <w:rPr>
                <w:noProof/>
                <w:webHidden/>
              </w:rPr>
              <w:fldChar w:fldCharType="end"/>
            </w:r>
          </w:hyperlink>
        </w:p>
        <w:p w14:paraId="5F935575" w14:textId="54A66B1C" w:rsidR="005E1F46" w:rsidRDefault="007305BA">
          <w:pPr>
            <w:pStyle w:val="TOC2"/>
            <w:tabs>
              <w:tab w:val="right" w:leader="dot" w:pos="9016"/>
            </w:tabs>
            <w:rPr>
              <w:rFonts w:eastAsiaTheme="minorEastAsia"/>
              <w:noProof/>
              <w:kern w:val="2"/>
              <w:lang w:eastAsia="en-GB"/>
              <w14:ligatures w14:val="standardContextual"/>
            </w:rPr>
          </w:pPr>
          <w:hyperlink w:anchor="_Toc176242769" w:history="1">
            <w:r w:rsidR="005E1F46" w:rsidRPr="00260F7D">
              <w:rPr>
                <w:rStyle w:val="Hyperlink"/>
                <w:noProof/>
              </w:rPr>
              <w:t>Competency</w:t>
            </w:r>
            <w:r w:rsidR="005E1F46">
              <w:rPr>
                <w:noProof/>
                <w:webHidden/>
              </w:rPr>
              <w:tab/>
            </w:r>
            <w:r w:rsidR="005E1F46">
              <w:rPr>
                <w:noProof/>
                <w:webHidden/>
              </w:rPr>
              <w:fldChar w:fldCharType="begin"/>
            </w:r>
            <w:r w:rsidR="005E1F46">
              <w:rPr>
                <w:noProof/>
                <w:webHidden/>
              </w:rPr>
              <w:instrText xml:space="preserve"> PAGEREF _Toc176242769 \h </w:instrText>
            </w:r>
            <w:r w:rsidR="005E1F46">
              <w:rPr>
                <w:noProof/>
                <w:webHidden/>
              </w:rPr>
            </w:r>
            <w:r w:rsidR="005E1F46">
              <w:rPr>
                <w:noProof/>
                <w:webHidden/>
              </w:rPr>
              <w:fldChar w:fldCharType="separate"/>
            </w:r>
            <w:r w:rsidR="005E1F46">
              <w:rPr>
                <w:noProof/>
                <w:webHidden/>
              </w:rPr>
              <w:t>13</w:t>
            </w:r>
            <w:r w:rsidR="005E1F46">
              <w:rPr>
                <w:noProof/>
                <w:webHidden/>
              </w:rPr>
              <w:fldChar w:fldCharType="end"/>
            </w:r>
          </w:hyperlink>
        </w:p>
        <w:p w14:paraId="324244C5" w14:textId="230EFECA" w:rsidR="005E1F46" w:rsidRDefault="007305BA">
          <w:pPr>
            <w:pStyle w:val="TOC2"/>
            <w:tabs>
              <w:tab w:val="right" w:leader="dot" w:pos="9016"/>
            </w:tabs>
            <w:rPr>
              <w:rFonts w:eastAsiaTheme="minorEastAsia"/>
              <w:noProof/>
              <w:kern w:val="2"/>
              <w:lang w:eastAsia="en-GB"/>
              <w14:ligatures w14:val="standardContextual"/>
            </w:rPr>
          </w:pPr>
          <w:hyperlink w:anchor="_Toc176242770" w:history="1">
            <w:r w:rsidR="005E1F46" w:rsidRPr="00260F7D">
              <w:rPr>
                <w:rStyle w:val="Hyperlink"/>
                <w:noProof/>
              </w:rPr>
              <w:t>SMBC Agreed Review of key Compliance Certification and Assessments</w:t>
            </w:r>
            <w:r w:rsidR="005E1F46">
              <w:rPr>
                <w:noProof/>
                <w:webHidden/>
              </w:rPr>
              <w:tab/>
            </w:r>
            <w:r w:rsidR="005E1F46">
              <w:rPr>
                <w:noProof/>
                <w:webHidden/>
              </w:rPr>
              <w:fldChar w:fldCharType="begin"/>
            </w:r>
            <w:r w:rsidR="005E1F46">
              <w:rPr>
                <w:noProof/>
                <w:webHidden/>
              </w:rPr>
              <w:instrText xml:space="preserve"> PAGEREF _Toc176242770 \h </w:instrText>
            </w:r>
            <w:r w:rsidR="005E1F46">
              <w:rPr>
                <w:noProof/>
                <w:webHidden/>
              </w:rPr>
            </w:r>
            <w:r w:rsidR="005E1F46">
              <w:rPr>
                <w:noProof/>
                <w:webHidden/>
              </w:rPr>
              <w:fldChar w:fldCharType="separate"/>
            </w:r>
            <w:r w:rsidR="005E1F46">
              <w:rPr>
                <w:noProof/>
                <w:webHidden/>
              </w:rPr>
              <w:t>13</w:t>
            </w:r>
            <w:r w:rsidR="005E1F46">
              <w:rPr>
                <w:noProof/>
                <w:webHidden/>
              </w:rPr>
              <w:fldChar w:fldCharType="end"/>
            </w:r>
          </w:hyperlink>
        </w:p>
        <w:p w14:paraId="3354F62F" w14:textId="5EA85262" w:rsidR="005E1F46" w:rsidRDefault="007305BA">
          <w:pPr>
            <w:pStyle w:val="TOC2"/>
            <w:tabs>
              <w:tab w:val="right" w:leader="dot" w:pos="9016"/>
            </w:tabs>
            <w:rPr>
              <w:rFonts w:eastAsiaTheme="minorEastAsia"/>
              <w:noProof/>
              <w:kern w:val="2"/>
              <w:lang w:eastAsia="en-GB"/>
              <w14:ligatures w14:val="standardContextual"/>
            </w:rPr>
          </w:pPr>
          <w:hyperlink w:anchor="_Toc176242771" w:history="1">
            <w:r w:rsidR="005E1F46" w:rsidRPr="00260F7D">
              <w:rPr>
                <w:rStyle w:val="Hyperlink"/>
                <w:noProof/>
              </w:rPr>
              <w:t>Access Policy</w:t>
            </w:r>
            <w:r w:rsidR="005E1F46">
              <w:rPr>
                <w:noProof/>
                <w:webHidden/>
              </w:rPr>
              <w:tab/>
            </w:r>
            <w:r w:rsidR="005E1F46">
              <w:rPr>
                <w:noProof/>
                <w:webHidden/>
              </w:rPr>
              <w:fldChar w:fldCharType="begin"/>
            </w:r>
            <w:r w:rsidR="005E1F46">
              <w:rPr>
                <w:noProof/>
                <w:webHidden/>
              </w:rPr>
              <w:instrText xml:space="preserve"> PAGEREF _Toc176242771 \h </w:instrText>
            </w:r>
            <w:r w:rsidR="005E1F46">
              <w:rPr>
                <w:noProof/>
                <w:webHidden/>
              </w:rPr>
            </w:r>
            <w:r w:rsidR="005E1F46">
              <w:rPr>
                <w:noProof/>
                <w:webHidden/>
              </w:rPr>
              <w:fldChar w:fldCharType="separate"/>
            </w:r>
            <w:r w:rsidR="005E1F46">
              <w:rPr>
                <w:noProof/>
                <w:webHidden/>
              </w:rPr>
              <w:t>14</w:t>
            </w:r>
            <w:r w:rsidR="005E1F46">
              <w:rPr>
                <w:noProof/>
                <w:webHidden/>
              </w:rPr>
              <w:fldChar w:fldCharType="end"/>
            </w:r>
          </w:hyperlink>
        </w:p>
        <w:p w14:paraId="5D7540E4" w14:textId="6D489E4F" w:rsidR="005E1F46" w:rsidRDefault="007305BA">
          <w:pPr>
            <w:pStyle w:val="TOC2"/>
            <w:tabs>
              <w:tab w:val="right" w:leader="dot" w:pos="9016"/>
            </w:tabs>
            <w:rPr>
              <w:rFonts w:eastAsiaTheme="minorEastAsia"/>
              <w:noProof/>
              <w:kern w:val="2"/>
              <w:lang w:eastAsia="en-GB"/>
              <w14:ligatures w14:val="standardContextual"/>
            </w:rPr>
          </w:pPr>
          <w:hyperlink w:anchor="_Toc176242772" w:history="1">
            <w:r w:rsidR="005E1F46" w:rsidRPr="00260F7D">
              <w:rPr>
                <w:rStyle w:val="Hyperlink"/>
                <w:noProof/>
              </w:rPr>
              <w:t>Reporting on agreed performance measures</w:t>
            </w:r>
            <w:r w:rsidR="005E1F46">
              <w:rPr>
                <w:noProof/>
                <w:webHidden/>
              </w:rPr>
              <w:tab/>
            </w:r>
            <w:r w:rsidR="005E1F46">
              <w:rPr>
                <w:noProof/>
                <w:webHidden/>
              </w:rPr>
              <w:fldChar w:fldCharType="begin"/>
            </w:r>
            <w:r w:rsidR="005E1F46">
              <w:rPr>
                <w:noProof/>
                <w:webHidden/>
              </w:rPr>
              <w:instrText xml:space="preserve"> PAGEREF _Toc176242772 \h </w:instrText>
            </w:r>
            <w:r w:rsidR="005E1F46">
              <w:rPr>
                <w:noProof/>
                <w:webHidden/>
              </w:rPr>
            </w:r>
            <w:r w:rsidR="005E1F46">
              <w:rPr>
                <w:noProof/>
                <w:webHidden/>
              </w:rPr>
              <w:fldChar w:fldCharType="separate"/>
            </w:r>
            <w:r w:rsidR="005E1F46">
              <w:rPr>
                <w:noProof/>
                <w:webHidden/>
              </w:rPr>
              <w:t>15</w:t>
            </w:r>
            <w:r w:rsidR="005E1F46">
              <w:rPr>
                <w:noProof/>
                <w:webHidden/>
              </w:rPr>
              <w:fldChar w:fldCharType="end"/>
            </w:r>
          </w:hyperlink>
        </w:p>
        <w:p w14:paraId="7647402B" w14:textId="276F5668" w:rsidR="005E1F46" w:rsidRDefault="007305BA">
          <w:pPr>
            <w:pStyle w:val="TOC2"/>
            <w:tabs>
              <w:tab w:val="right" w:leader="dot" w:pos="9016"/>
            </w:tabs>
            <w:rPr>
              <w:rFonts w:eastAsiaTheme="minorEastAsia"/>
              <w:noProof/>
              <w:kern w:val="2"/>
              <w:lang w:eastAsia="en-GB"/>
              <w14:ligatures w14:val="standardContextual"/>
            </w:rPr>
          </w:pPr>
          <w:hyperlink w:anchor="_Toc176242773" w:history="1">
            <w:r w:rsidR="005E1F46" w:rsidRPr="00260F7D">
              <w:rPr>
                <w:rStyle w:val="Hyperlink"/>
                <w:noProof/>
              </w:rPr>
              <w:t>Assurance and Governance</w:t>
            </w:r>
            <w:r w:rsidR="005E1F46">
              <w:rPr>
                <w:noProof/>
                <w:webHidden/>
              </w:rPr>
              <w:tab/>
            </w:r>
            <w:r w:rsidR="005E1F46">
              <w:rPr>
                <w:noProof/>
                <w:webHidden/>
              </w:rPr>
              <w:fldChar w:fldCharType="begin"/>
            </w:r>
            <w:r w:rsidR="005E1F46">
              <w:rPr>
                <w:noProof/>
                <w:webHidden/>
              </w:rPr>
              <w:instrText xml:space="preserve"> PAGEREF _Toc176242773 \h </w:instrText>
            </w:r>
            <w:r w:rsidR="005E1F46">
              <w:rPr>
                <w:noProof/>
                <w:webHidden/>
              </w:rPr>
            </w:r>
            <w:r w:rsidR="005E1F46">
              <w:rPr>
                <w:noProof/>
                <w:webHidden/>
              </w:rPr>
              <w:fldChar w:fldCharType="separate"/>
            </w:r>
            <w:r w:rsidR="005E1F46">
              <w:rPr>
                <w:noProof/>
                <w:webHidden/>
              </w:rPr>
              <w:t>15</w:t>
            </w:r>
            <w:r w:rsidR="005E1F46">
              <w:rPr>
                <w:noProof/>
                <w:webHidden/>
              </w:rPr>
              <w:fldChar w:fldCharType="end"/>
            </w:r>
          </w:hyperlink>
        </w:p>
        <w:p w14:paraId="2675AD8E" w14:textId="3521A3B9" w:rsidR="005E1F46" w:rsidRDefault="007305BA">
          <w:pPr>
            <w:pStyle w:val="TOC1"/>
            <w:tabs>
              <w:tab w:val="left" w:pos="660"/>
              <w:tab w:val="right" w:leader="dot" w:pos="9016"/>
            </w:tabs>
            <w:rPr>
              <w:rFonts w:eastAsiaTheme="minorEastAsia"/>
              <w:noProof/>
              <w:kern w:val="2"/>
              <w:lang w:eastAsia="en-GB"/>
              <w14:ligatures w14:val="standardContextual"/>
            </w:rPr>
          </w:pPr>
          <w:hyperlink w:anchor="_Toc176242774" w:history="1">
            <w:r w:rsidR="005E1F46" w:rsidRPr="00260F7D">
              <w:rPr>
                <w:rStyle w:val="Hyperlink"/>
                <w:rFonts w:ascii="Arial" w:hAnsi="Arial" w:cs="Arial"/>
                <w:b/>
                <w:bCs/>
                <w:noProof/>
              </w:rPr>
              <w:t>11.</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Escalation</w:t>
            </w:r>
            <w:r w:rsidR="005E1F46">
              <w:rPr>
                <w:noProof/>
                <w:webHidden/>
              </w:rPr>
              <w:tab/>
            </w:r>
            <w:r w:rsidR="005E1F46">
              <w:rPr>
                <w:noProof/>
                <w:webHidden/>
              </w:rPr>
              <w:fldChar w:fldCharType="begin"/>
            </w:r>
            <w:r w:rsidR="005E1F46">
              <w:rPr>
                <w:noProof/>
                <w:webHidden/>
              </w:rPr>
              <w:instrText xml:space="preserve"> PAGEREF _Toc176242774 \h </w:instrText>
            </w:r>
            <w:r w:rsidR="005E1F46">
              <w:rPr>
                <w:noProof/>
                <w:webHidden/>
              </w:rPr>
            </w:r>
            <w:r w:rsidR="005E1F46">
              <w:rPr>
                <w:noProof/>
                <w:webHidden/>
              </w:rPr>
              <w:fldChar w:fldCharType="separate"/>
            </w:r>
            <w:r w:rsidR="005E1F46">
              <w:rPr>
                <w:noProof/>
                <w:webHidden/>
              </w:rPr>
              <w:t>16</w:t>
            </w:r>
            <w:r w:rsidR="005E1F46">
              <w:rPr>
                <w:noProof/>
                <w:webHidden/>
              </w:rPr>
              <w:fldChar w:fldCharType="end"/>
            </w:r>
          </w:hyperlink>
        </w:p>
        <w:p w14:paraId="0B8FE4D9" w14:textId="1231522B" w:rsidR="005E1F46" w:rsidRDefault="007305BA">
          <w:pPr>
            <w:pStyle w:val="TOC1"/>
            <w:tabs>
              <w:tab w:val="left" w:pos="660"/>
              <w:tab w:val="right" w:leader="dot" w:pos="9016"/>
            </w:tabs>
            <w:rPr>
              <w:rFonts w:eastAsiaTheme="minorEastAsia"/>
              <w:noProof/>
              <w:kern w:val="2"/>
              <w:lang w:eastAsia="en-GB"/>
              <w14:ligatures w14:val="standardContextual"/>
            </w:rPr>
          </w:pPr>
          <w:hyperlink w:anchor="_Toc176242775" w:history="1">
            <w:r w:rsidR="005E1F46" w:rsidRPr="00260F7D">
              <w:rPr>
                <w:rStyle w:val="Hyperlink"/>
                <w:rFonts w:ascii="Arial" w:hAnsi="Arial" w:cs="Arial"/>
                <w:b/>
                <w:bCs/>
                <w:noProof/>
              </w:rPr>
              <w:t>12.</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Monitoring and Review</w:t>
            </w:r>
            <w:r w:rsidR="005E1F46">
              <w:rPr>
                <w:noProof/>
                <w:webHidden/>
              </w:rPr>
              <w:tab/>
            </w:r>
            <w:r w:rsidR="005E1F46">
              <w:rPr>
                <w:noProof/>
                <w:webHidden/>
              </w:rPr>
              <w:fldChar w:fldCharType="begin"/>
            </w:r>
            <w:r w:rsidR="005E1F46">
              <w:rPr>
                <w:noProof/>
                <w:webHidden/>
              </w:rPr>
              <w:instrText xml:space="preserve"> PAGEREF _Toc176242775 \h </w:instrText>
            </w:r>
            <w:r w:rsidR="005E1F46">
              <w:rPr>
                <w:noProof/>
                <w:webHidden/>
              </w:rPr>
            </w:r>
            <w:r w:rsidR="005E1F46">
              <w:rPr>
                <w:noProof/>
                <w:webHidden/>
              </w:rPr>
              <w:fldChar w:fldCharType="separate"/>
            </w:r>
            <w:r w:rsidR="005E1F46">
              <w:rPr>
                <w:noProof/>
                <w:webHidden/>
              </w:rPr>
              <w:t>16</w:t>
            </w:r>
            <w:r w:rsidR="005E1F46">
              <w:rPr>
                <w:noProof/>
                <w:webHidden/>
              </w:rPr>
              <w:fldChar w:fldCharType="end"/>
            </w:r>
          </w:hyperlink>
        </w:p>
        <w:p w14:paraId="2A4B1E84" w14:textId="6FE58CD3" w:rsidR="005E1F46" w:rsidRDefault="007305BA">
          <w:pPr>
            <w:pStyle w:val="TOC1"/>
            <w:tabs>
              <w:tab w:val="left" w:pos="660"/>
              <w:tab w:val="right" w:leader="dot" w:pos="9016"/>
            </w:tabs>
            <w:rPr>
              <w:rFonts w:eastAsiaTheme="minorEastAsia"/>
              <w:noProof/>
              <w:kern w:val="2"/>
              <w:lang w:eastAsia="en-GB"/>
              <w14:ligatures w14:val="standardContextual"/>
            </w:rPr>
          </w:pPr>
          <w:hyperlink w:anchor="_Toc176242776" w:history="1">
            <w:r w:rsidR="005E1F46" w:rsidRPr="00260F7D">
              <w:rPr>
                <w:rStyle w:val="Hyperlink"/>
                <w:rFonts w:ascii="Arial" w:hAnsi="Arial" w:cs="Arial"/>
                <w:b/>
                <w:bCs/>
                <w:noProof/>
              </w:rPr>
              <w:t>13.</w:t>
            </w:r>
            <w:r w:rsidR="005E1F46">
              <w:rPr>
                <w:rFonts w:eastAsiaTheme="minorEastAsia"/>
                <w:noProof/>
                <w:kern w:val="2"/>
                <w:lang w:eastAsia="en-GB"/>
                <w14:ligatures w14:val="standardContextual"/>
              </w:rPr>
              <w:tab/>
            </w:r>
            <w:r w:rsidR="005E1F46" w:rsidRPr="00260F7D">
              <w:rPr>
                <w:rStyle w:val="Hyperlink"/>
                <w:rFonts w:ascii="Arial" w:hAnsi="Arial" w:cs="Arial"/>
                <w:b/>
                <w:bCs/>
                <w:noProof/>
              </w:rPr>
              <w:t>Policy Document Version Control</w:t>
            </w:r>
            <w:r w:rsidR="005E1F46">
              <w:rPr>
                <w:noProof/>
                <w:webHidden/>
              </w:rPr>
              <w:tab/>
            </w:r>
            <w:r w:rsidR="005E1F46">
              <w:rPr>
                <w:noProof/>
                <w:webHidden/>
              </w:rPr>
              <w:fldChar w:fldCharType="begin"/>
            </w:r>
            <w:r w:rsidR="005E1F46">
              <w:rPr>
                <w:noProof/>
                <w:webHidden/>
              </w:rPr>
              <w:instrText xml:space="preserve"> PAGEREF _Toc176242776 \h </w:instrText>
            </w:r>
            <w:r w:rsidR="005E1F46">
              <w:rPr>
                <w:noProof/>
                <w:webHidden/>
              </w:rPr>
            </w:r>
            <w:r w:rsidR="005E1F46">
              <w:rPr>
                <w:noProof/>
                <w:webHidden/>
              </w:rPr>
              <w:fldChar w:fldCharType="separate"/>
            </w:r>
            <w:r w:rsidR="005E1F46">
              <w:rPr>
                <w:noProof/>
                <w:webHidden/>
              </w:rPr>
              <w:t>17</w:t>
            </w:r>
            <w:r w:rsidR="005E1F46">
              <w:rPr>
                <w:noProof/>
                <w:webHidden/>
              </w:rPr>
              <w:fldChar w:fldCharType="end"/>
            </w:r>
          </w:hyperlink>
        </w:p>
        <w:p w14:paraId="3F5C50D6" w14:textId="1EDE84F2" w:rsidR="008F4168" w:rsidRPr="00992AC4" w:rsidRDefault="008F4168">
          <w:pPr>
            <w:rPr>
              <w:rFonts w:ascii="Arial" w:hAnsi="Arial" w:cs="Arial"/>
              <w:sz w:val="24"/>
              <w:szCs w:val="24"/>
            </w:rPr>
          </w:pPr>
          <w:r w:rsidRPr="00992AC4">
            <w:rPr>
              <w:rFonts w:ascii="Arial" w:hAnsi="Arial" w:cs="Arial"/>
              <w:b/>
              <w:bCs/>
              <w:noProof/>
              <w:sz w:val="24"/>
              <w:szCs w:val="24"/>
            </w:rPr>
            <w:fldChar w:fldCharType="end"/>
          </w:r>
        </w:p>
      </w:sdtContent>
    </w:sdt>
    <w:p w14:paraId="1EA109F7" w14:textId="77777777" w:rsidR="00DD7CAE" w:rsidRPr="00992AC4" w:rsidRDefault="00DD7CAE">
      <w:pPr>
        <w:rPr>
          <w:rFonts w:ascii="Arial" w:hAnsi="Arial" w:cs="Arial"/>
          <w:sz w:val="24"/>
          <w:szCs w:val="24"/>
        </w:rPr>
      </w:pPr>
    </w:p>
    <w:p w14:paraId="08851F56" w14:textId="77777777" w:rsidR="00DD7CAE" w:rsidRPr="00992AC4" w:rsidRDefault="00DD7CAE">
      <w:pPr>
        <w:rPr>
          <w:rFonts w:ascii="Arial" w:hAnsi="Arial" w:cs="Arial"/>
          <w:sz w:val="24"/>
          <w:szCs w:val="24"/>
        </w:rPr>
      </w:pPr>
    </w:p>
    <w:p w14:paraId="5BC0DB41" w14:textId="77777777" w:rsidR="00DD7CAE" w:rsidRPr="00992AC4" w:rsidRDefault="00DD7CAE">
      <w:pPr>
        <w:rPr>
          <w:rFonts w:ascii="Arial" w:hAnsi="Arial" w:cs="Arial"/>
          <w:sz w:val="24"/>
          <w:szCs w:val="24"/>
        </w:rPr>
      </w:pPr>
    </w:p>
    <w:p w14:paraId="775AC2D8" w14:textId="77777777" w:rsidR="00A00C18" w:rsidRPr="00992AC4" w:rsidRDefault="00A00C18">
      <w:pPr>
        <w:rPr>
          <w:rFonts w:ascii="Arial" w:hAnsi="Arial" w:cs="Arial"/>
          <w:sz w:val="24"/>
          <w:szCs w:val="24"/>
        </w:rPr>
      </w:pPr>
    </w:p>
    <w:p w14:paraId="2CBE8879" w14:textId="77777777" w:rsidR="00A00C18" w:rsidRPr="00992AC4" w:rsidRDefault="00A00C18">
      <w:pPr>
        <w:rPr>
          <w:rFonts w:ascii="Arial" w:hAnsi="Arial" w:cs="Arial"/>
          <w:sz w:val="24"/>
          <w:szCs w:val="24"/>
        </w:rPr>
      </w:pPr>
    </w:p>
    <w:p w14:paraId="511CECE3" w14:textId="77777777" w:rsidR="00A00C18" w:rsidRPr="00992AC4" w:rsidRDefault="00A00C18">
      <w:pPr>
        <w:rPr>
          <w:rFonts w:ascii="Arial" w:hAnsi="Arial" w:cs="Arial"/>
          <w:sz w:val="24"/>
          <w:szCs w:val="24"/>
        </w:rPr>
      </w:pPr>
    </w:p>
    <w:p w14:paraId="0E2CB233" w14:textId="77777777" w:rsidR="00A00C18" w:rsidRPr="00992AC4" w:rsidRDefault="00A00C18">
      <w:pPr>
        <w:rPr>
          <w:rFonts w:ascii="Arial" w:hAnsi="Arial" w:cs="Arial"/>
          <w:sz w:val="24"/>
          <w:szCs w:val="24"/>
        </w:rPr>
      </w:pPr>
    </w:p>
    <w:p w14:paraId="67CB91F6" w14:textId="77777777" w:rsidR="00A00C18" w:rsidRPr="00992AC4" w:rsidRDefault="00A00C18">
      <w:pPr>
        <w:rPr>
          <w:rFonts w:ascii="Arial" w:hAnsi="Arial" w:cs="Arial"/>
          <w:sz w:val="24"/>
          <w:szCs w:val="24"/>
        </w:rPr>
      </w:pPr>
    </w:p>
    <w:p w14:paraId="572FBFE8" w14:textId="77777777" w:rsidR="00A00C18" w:rsidRPr="00992AC4" w:rsidRDefault="00A00C18">
      <w:pPr>
        <w:rPr>
          <w:rFonts w:ascii="Arial" w:hAnsi="Arial" w:cs="Arial"/>
          <w:sz w:val="24"/>
          <w:szCs w:val="24"/>
        </w:rPr>
      </w:pPr>
    </w:p>
    <w:p w14:paraId="73AEAA30" w14:textId="77777777" w:rsidR="00521510" w:rsidRPr="00992AC4" w:rsidRDefault="00521510">
      <w:pPr>
        <w:rPr>
          <w:rFonts w:ascii="Arial" w:eastAsiaTheme="majorEastAsia" w:hAnsi="Arial" w:cs="Arial"/>
          <w:b/>
          <w:bCs/>
          <w:color w:val="2F5496" w:themeColor="accent1" w:themeShade="BF"/>
          <w:sz w:val="24"/>
          <w:szCs w:val="24"/>
        </w:rPr>
      </w:pPr>
      <w:r w:rsidRPr="00992AC4">
        <w:rPr>
          <w:rFonts w:ascii="Arial" w:hAnsi="Arial" w:cs="Arial"/>
          <w:b/>
          <w:bCs/>
          <w:sz w:val="24"/>
          <w:szCs w:val="24"/>
        </w:rPr>
        <w:br w:type="page"/>
      </w:r>
    </w:p>
    <w:p w14:paraId="23D54469" w14:textId="4B22088B" w:rsidR="00775A60" w:rsidRPr="00992AC4" w:rsidRDefault="00A00C18" w:rsidP="003364E6">
      <w:pPr>
        <w:pStyle w:val="Heading1"/>
        <w:numPr>
          <w:ilvl w:val="0"/>
          <w:numId w:val="1"/>
        </w:numPr>
        <w:rPr>
          <w:rFonts w:ascii="Arial" w:hAnsi="Arial" w:cs="Arial"/>
          <w:b/>
          <w:bCs/>
          <w:sz w:val="24"/>
          <w:szCs w:val="24"/>
        </w:rPr>
      </w:pPr>
      <w:bookmarkStart w:id="0" w:name="_Toc176242757"/>
      <w:r w:rsidRPr="00992AC4">
        <w:rPr>
          <w:rFonts w:ascii="Arial" w:hAnsi="Arial" w:cs="Arial"/>
          <w:b/>
          <w:bCs/>
          <w:sz w:val="24"/>
          <w:szCs w:val="24"/>
        </w:rPr>
        <w:lastRenderedPageBreak/>
        <w:t>Purpose</w:t>
      </w:r>
      <w:bookmarkEnd w:id="0"/>
    </w:p>
    <w:p w14:paraId="0665DCD4" w14:textId="3BF4928F" w:rsidR="00BD001C" w:rsidRPr="00992AC4" w:rsidRDefault="00D86496" w:rsidP="006B0485">
      <w:pPr>
        <w:pStyle w:val="ListParagraph"/>
        <w:numPr>
          <w:ilvl w:val="1"/>
          <w:numId w:val="1"/>
        </w:numPr>
        <w:ind w:left="567" w:hanging="567"/>
        <w:rPr>
          <w:rFonts w:ascii="Arial" w:hAnsi="Arial" w:cs="Arial"/>
          <w:sz w:val="24"/>
          <w:szCs w:val="24"/>
        </w:rPr>
      </w:pPr>
      <w:r w:rsidRPr="00992AC4">
        <w:rPr>
          <w:rFonts w:ascii="Arial" w:hAnsi="Arial" w:cs="Arial"/>
          <w:sz w:val="24"/>
          <w:szCs w:val="24"/>
        </w:rPr>
        <w:t xml:space="preserve">The Property Compliance Policy details how we meet the legal obligations we have as a landlord and as an employer.  This </w:t>
      </w:r>
      <w:r w:rsidR="004601D1" w:rsidRPr="00992AC4">
        <w:rPr>
          <w:rFonts w:ascii="Arial" w:hAnsi="Arial" w:cs="Arial"/>
          <w:sz w:val="24"/>
          <w:szCs w:val="24"/>
        </w:rPr>
        <w:t>critical in enabling</w:t>
      </w:r>
      <w:r w:rsidRPr="00992AC4">
        <w:rPr>
          <w:rFonts w:ascii="Arial" w:hAnsi="Arial" w:cs="Arial"/>
          <w:sz w:val="24"/>
          <w:szCs w:val="24"/>
        </w:rPr>
        <w:t xml:space="preserve"> us to deliver our strategic goals and to provide quality and safe homes for our residents. The specific compliance themes and the requirements associated with them range from ‘threat to life’ responsibilities such as gas safety and fire safety through to administrative technicalities set out in various regulations. This policy document confirms our objective</w:t>
      </w:r>
      <w:r w:rsidR="004601D1" w:rsidRPr="00992AC4">
        <w:rPr>
          <w:rFonts w:ascii="Arial" w:hAnsi="Arial" w:cs="Arial"/>
          <w:sz w:val="24"/>
          <w:szCs w:val="24"/>
        </w:rPr>
        <w:t>s</w:t>
      </w:r>
      <w:r w:rsidRPr="00992AC4">
        <w:rPr>
          <w:rFonts w:ascii="Arial" w:hAnsi="Arial" w:cs="Arial"/>
          <w:sz w:val="24"/>
          <w:szCs w:val="24"/>
        </w:rPr>
        <w:t xml:space="preserve"> and intent. It also goes on to </w:t>
      </w:r>
      <w:r w:rsidR="00992AC4" w:rsidRPr="00992AC4">
        <w:rPr>
          <w:rFonts w:ascii="Arial" w:hAnsi="Arial" w:cs="Arial"/>
          <w:sz w:val="24"/>
          <w:szCs w:val="24"/>
        </w:rPr>
        <w:t>describe.</w:t>
      </w:r>
    </w:p>
    <w:p w14:paraId="3DE39B37" w14:textId="77777777" w:rsidR="00DC200B" w:rsidRPr="00992AC4" w:rsidRDefault="00DC200B" w:rsidP="00DC200B">
      <w:pPr>
        <w:pStyle w:val="ListParagraph"/>
        <w:ind w:left="567"/>
        <w:rPr>
          <w:rFonts w:ascii="Arial" w:hAnsi="Arial" w:cs="Arial"/>
          <w:sz w:val="24"/>
          <w:szCs w:val="24"/>
        </w:rPr>
      </w:pPr>
    </w:p>
    <w:p w14:paraId="7D966E65" w14:textId="75669855" w:rsidR="00D86496" w:rsidRPr="00992AC4" w:rsidRDefault="004601D1" w:rsidP="00801F98">
      <w:pPr>
        <w:pStyle w:val="ListParagraph"/>
        <w:numPr>
          <w:ilvl w:val="2"/>
          <w:numId w:val="10"/>
        </w:numPr>
        <w:rPr>
          <w:rFonts w:ascii="Arial" w:hAnsi="Arial" w:cs="Arial"/>
          <w:sz w:val="24"/>
          <w:szCs w:val="24"/>
        </w:rPr>
      </w:pPr>
      <w:r w:rsidRPr="00992AC4">
        <w:rPr>
          <w:rFonts w:ascii="Arial" w:hAnsi="Arial" w:cs="Arial"/>
          <w:sz w:val="24"/>
          <w:szCs w:val="24"/>
        </w:rPr>
        <w:t>How w</w:t>
      </w:r>
      <w:r w:rsidR="00D86496" w:rsidRPr="00992AC4">
        <w:rPr>
          <w:rFonts w:ascii="Arial" w:hAnsi="Arial" w:cs="Arial"/>
          <w:sz w:val="24"/>
          <w:szCs w:val="24"/>
        </w:rPr>
        <w:t xml:space="preserve">e organise ourselves to meet this objective, </w:t>
      </w:r>
    </w:p>
    <w:p w14:paraId="0F160F02" w14:textId="1DB4279C" w:rsidR="00D86496" w:rsidRPr="00992AC4" w:rsidRDefault="00992AC4" w:rsidP="00801F98">
      <w:pPr>
        <w:pStyle w:val="ListParagraph"/>
        <w:numPr>
          <w:ilvl w:val="2"/>
          <w:numId w:val="10"/>
        </w:numPr>
        <w:rPr>
          <w:rFonts w:ascii="Arial" w:hAnsi="Arial" w:cs="Arial"/>
          <w:sz w:val="24"/>
          <w:szCs w:val="24"/>
        </w:rPr>
      </w:pPr>
      <w:r w:rsidRPr="00992AC4">
        <w:rPr>
          <w:rFonts w:ascii="Arial" w:hAnsi="Arial" w:cs="Arial"/>
          <w:sz w:val="24"/>
          <w:szCs w:val="24"/>
        </w:rPr>
        <w:t>Our headline</w:t>
      </w:r>
      <w:r w:rsidR="00D86496" w:rsidRPr="00992AC4">
        <w:rPr>
          <w:rFonts w:ascii="Arial" w:hAnsi="Arial" w:cs="Arial"/>
          <w:sz w:val="24"/>
          <w:szCs w:val="24"/>
        </w:rPr>
        <w:t xml:space="preserve"> commitments, and </w:t>
      </w:r>
    </w:p>
    <w:p w14:paraId="5C4A6C02" w14:textId="19E96383" w:rsidR="00D86496" w:rsidRPr="00992AC4" w:rsidRDefault="00DC200B" w:rsidP="00801F98">
      <w:pPr>
        <w:pStyle w:val="ListParagraph"/>
        <w:numPr>
          <w:ilvl w:val="2"/>
          <w:numId w:val="10"/>
        </w:numPr>
        <w:rPr>
          <w:rFonts w:ascii="Arial" w:hAnsi="Arial" w:cs="Arial"/>
          <w:sz w:val="24"/>
          <w:szCs w:val="24"/>
        </w:rPr>
      </w:pPr>
      <w:r w:rsidRPr="00992AC4">
        <w:rPr>
          <w:rFonts w:ascii="Arial" w:hAnsi="Arial" w:cs="Arial"/>
          <w:sz w:val="24"/>
          <w:szCs w:val="24"/>
        </w:rPr>
        <w:t>H</w:t>
      </w:r>
      <w:r w:rsidR="00BD001C" w:rsidRPr="00992AC4">
        <w:rPr>
          <w:rFonts w:ascii="Arial" w:hAnsi="Arial" w:cs="Arial"/>
          <w:sz w:val="24"/>
          <w:szCs w:val="24"/>
        </w:rPr>
        <w:t>o</w:t>
      </w:r>
      <w:r w:rsidR="00D86496" w:rsidRPr="00992AC4">
        <w:rPr>
          <w:rFonts w:ascii="Arial" w:hAnsi="Arial" w:cs="Arial"/>
          <w:sz w:val="24"/>
          <w:szCs w:val="24"/>
        </w:rPr>
        <w:t xml:space="preserve">w we report performance. </w:t>
      </w:r>
    </w:p>
    <w:p w14:paraId="2E1E6FFB" w14:textId="77777777" w:rsidR="00D86496" w:rsidRPr="00992AC4" w:rsidRDefault="00D86496" w:rsidP="00BD001C">
      <w:pPr>
        <w:pStyle w:val="ListParagraph"/>
        <w:ind w:left="567"/>
        <w:rPr>
          <w:rFonts w:ascii="Arial" w:hAnsi="Arial" w:cs="Arial"/>
          <w:sz w:val="24"/>
          <w:szCs w:val="24"/>
        </w:rPr>
      </w:pPr>
    </w:p>
    <w:p w14:paraId="60BAAF32" w14:textId="1FF2904A" w:rsidR="00D86496" w:rsidRPr="00992AC4" w:rsidRDefault="00D86496" w:rsidP="00D86496">
      <w:pPr>
        <w:pStyle w:val="ListParagraph"/>
        <w:numPr>
          <w:ilvl w:val="1"/>
          <w:numId w:val="1"/>
        </w:numPr>
        <w:ind w:left="567" w:hanging="567"/>
        <w:rPr>
          <w:rFonts w:ascii="Arial" w:hAnsi="Arial" w:cs="Arial"/>
          <w:sz w:val="24"/>
          <w:szCs w:val="24"/>
        </w:rPr>
      </w:pPr>
      <w:r w:rsidRPr="00992AC4">
        <w:rPr>
          <w:rFonts w:ascii="Arial" w:hAnsi="Arial" w:cs="Arial"/>
          <w:sz w:val="24"/>
          <w:szCs w:val="24"/>
        </w:rPr>
        <w:t xml:space="preserve">As a registered social landlord, we operate in a unique regulatory environment whereby the effect of any non-conformance with regulatory requirements can be amplified through the impact on our relationship with the Regulator for Social Housing, </w:t>
      </w:r>
      <w:r w:rsidR="004601D1" w:rsidRPr="00992AC4">
        <w:rPr>
          <w:rFonts w:ascii="Arial" w:hAnsi="Arial" w:cs="Arial"/>
          <w:sz w:val="24"/>
          <w:szCs w:val="24"/>
        </w:rPr>
        <w:t>(</w:t>
      </w:r>
      <w:r w:rsidRPr="00992AC4">
        <w:rPr>
          <w:rFonts w:ascii="Arial" w:hAnsi="Arial" w:cs="Arial"/>
          <w:sz w:val="24"/>
          <w:szCs w:val="24"/>
        </w:rPr>
        <w:t>RSH</w:t>
      </w:r>
      <w:r w:rsidR="004601D1" w:rsidRPr="00992AC4">
        <w:rPr>
          <w:rFonts w:ascii="Arial" w:hAnsi="Arial" w:cs="Arial"/>
          <w:sz w:val="24"/>
          <w:szCs w:val="24"/>
        </w:rPr>
        <w:t>)</w:t>
      </w:r>
      <w:r w:rsidRPr="00992AC4">
        <w:rPr>
          <w:rFonts w:ascii="Arial" w:hAnsi="Arial" w:cs="Arial"/>
          <w:sz w:val="24"/>
          <w:szCs w:val="24"/>
        </w:rPr>
        <w:t xml:space="preserve">, and notably their assessment of our governance arrangements and our performance in meeting the Decent Homes Standard.  We operate </w:t>
      </w:r>
      <w:r w:rsidR="00992AC4" w:rsidRPr="00992AC4">
        <w:rPr>
          <w:rFonts w:ascii="Arial" w:hAnsi="Arial" w:cs="Arial"/>
          <w:sz w:val="24"/>
          <w:szCs w:val="24"/>
        </w:rPr>
        <w:t>in the</w:t>
      </w:r>
      <w:r w:rsidRPr="00992AC4">
        <w:rPr>
          <w:rFonts w:ascii="Arial" w:hAnsi="Arial" w:cs="Arial"/>
          <w:sz w:val="24"/>
          <w:szCs w:val="24"/>
        </w:rPr>
        <w:t xml:space="preserve"> spirit of co-regulation with the RSH.  We also have important working relationships with some of our local regulators such as other departments within </w:t>
      </w:r>
      <w:r w:rsidR="0015570D" w:rsidRPr="00992AC4">
        <w:rPr>
          <w:rFonts w:ascii="Arial" w:hAnsi="Arial" w:cs="Arial"/>
          <w:sz w:val="24"/>
          <w:szCs w:val="24"/>
        </w:rPr>
        <w:t>Sandwell Metropolitan Borough Council</w:t>
      </w:r>
      <w:r w:rsidRPr="00992AC4">
        <w:rPr>
          <w:rFonts w:ascii="Arial" w:hAnsi="Arial" w:cs="Arial"/>
          <w:sz w:val="24"/>
          <w:szCs w:val="24"/>
        </w:rPr>
        <w:t xml:space="preserve"> and local fire services as well as national regulators such as the Health &amp; Safety Executive</w:t>
      </w:r>
      <w:r w:rsidR="00F940AC" w:rsidRPr="00992AC4">
        <w:rPr>
          <w:rFonts w:ascii="Arial" w:hAnsi="Arial" w:cs="Arial"/>
          <w:sz w:val="24"/>
          <w:szCs w:val="24"/>
        </w:rPr>
        <w:t>, (The</w:t>
      </w:r>
      <w:r w:rsidR="008102C0" w:rsidRPr="00992AC4">
        <w:rPr>
          <w:rFonts w:ascii="Arial" w:hAnsi="Arial" w:cs="Arial"/>
          <w:sz w:val="24"/>
          <w:szCs w:val="24"/>
        </w:rPr>
        <w:t xml:space="preserve"> B</w:t>
      </w:r>
      <w:r w:rsidR="00F940AC" w:rsidRPr="00992AC4">
        <w:rPr>
          <w:rFonts w:ascii="Arial" w:hAnsi="Arial" w:cs="Arial"/>
          <w:sz w:val="24"/>
          <w:szCs w:val="24"/>
        </w:rPr>
        <w:t xml:space="preserve">uilding </w:t>
      </w:r>
      <w:r w:rsidR="008102C0" w:rsidRPr="00992AC4">
        <w:rPr>
          <w:rFonts w:ascii="Arial" w:hAnsi="Arial" w:cs="Arial"/>
          <w:sz w:val="24"/>
          <w:szCs w:val="24"/>
        </w:rPr>
        <w:t>S</w:t>
      </w:r>
      <w:r w:rsidR="00F940AC" w:rsidRPr="00992AC4">
        <w:rPr>
          <w:rFonts w:ascii="Arial" w:hAnsi="Arial" w:cs="Arial"/>
          <w:sz w:val="24"/>
          <w:szCs w:val="24"/>
        </w:rPr>
        <w:t xml:space="preserve">afety </w:t>
      </w:r>
      <w:r w:rsidR="008102C0" w:rsidRPr="00992AC4">
        <w:rPr>
          <w:rFonts w:ascii="Arial" w:hAnsi="Arial" w:cs="Arial"/>
          <w:sz w:val="24"/>
          <w:szCs w:val="24"/>
        </w:rPr>
        <w:t>R</w:t>
      </w:r>
      <w:r w:rsidR="00F940AC" w:rsidRPr="00992AC4">
        <w:rPr>
          <w:rFonts w:ascii="Arial" w:hAnsi="Arial" w:cs="Arial"/>
          <w:sz w:val="24"/>
          <w:szCs w:val="24"/>
        </w:rPr>
        <w:t>egulator</w:t>
      </w:r>
      <w:r w:rsidR="008102C0" w:rsidRPr="00992AC4">
        <w:rPr>
          <w:rFonts w:ascii="Arial" w:hAnsi="Arial" w:cs="Arial"/>
          <w:sz w:val="24"/>
          <w:szCs w:val="24"/>
        </w:rPr>
        <w:t>, BSR</w:t>
      </w:r>
      <w:r w:rsidR="00F940AC" w:rsidRPr="00992AC4">
        <w:rPr>
          <w:rFonts w:ascii="Arial" w:hAnsi="Arial" w:cs="Arial"/>
          <w:sz w:val="24"/>
          <w:szCs w:val="24"/>
        </w:rPr>
        <w:t xml:space="preserve"> sits </w:t>
      </w:r>
      <w:r w:rsidR="008102C0" w:rsidRPr="00992AC4">
        <w:rPr>
          <w:rFonts w:ascii="Arial" w:hAnsi="Arial" w:cs="Arial"/>
          <w:sz w:val="24"/>
          <w:szCs w:val="24"/>
        </w:rPr>
        <w:t>under here)</w:t>
      </w:r>
      <w:r w:rsidR="001F7B84" w:rsidRPr="00992AC4">
        <w:rPr>
          <w:rFonts w:ascii="Arial" w:hAnsi="Arial" w:cs="Arial"/>
          <w:sz w:val="24"/>
          <w:szCs w:val="24"/>
        </w:rPr>
        <w:t xml:space="preserve"> </w:t>
      </w:r>
      <w:r w:rsidRPr="00992AC4">
        <w:rPr>
          <w:rFonts w:ascii="Arial" w:hAnsi="Arial" w:cs="Arial"/>
          <w:sz w:val="24"/>
          <w:szCs w:val="24"/>
        </w:rPr>
        <w:t xml:space="preserve">and the Environment Agency. </w:t>
      </w:r>
    </w:p>
    <w:p w14:paraId="74E00826" w14:textId="77777777" w:rsidR="00D86496" w:rsidRPr="00992AC4" w:rsidRDefault="00D86496" w:rsidP="00801F98">
      <w:pPr>
        <w:pStyle w:val="ListParagraph"/>
        <w:ind w:left="567"/>
        <w:rPr>
          <w:rFonts w:ascii="Arial" w:hAnsi="Arial" w:cs="Arial"/>
          <w:sz w:val="24"/>
          <w:szCs w:val="24"/>
        </w:rPr>
      </w:pPr>
    </w:p>
    <w:p w14:paraId="51A584BA" w14:textId="77777777" w:rsidR="00D86496" w:rsidRPr="00992AC4" w:rsidRDefault="00D86496" w:rsidP="00D86496">
      <w:pPr>
        <w:pStyle w:val="ListParagraph"/>
        <w:numPr>
          <w:ilvl w:val="1"/>
          <w:numId w:val="1"/>
        </w:numPr>
        <w:ind w:left="567" w:hanging="567"/>
        <w:rPr>
          <w:rFonts w:ascii="Arial" w:hAnsi="Arial" w:cs="Arial"/>
          <w:sz w:val="24"/>
          <w:szCs w:val="24"/>
        </w:rPr>
      </w:pPr>
      <w:r w:rsidRPr="00992AC4">
        <w:rPr>
          <w:rFonts w:ascii="Arial" w:hAnsi="Arial" w:cs="Arial"/>
          <w:sz w:val="24"/>
          <w:szCs w:val="24"/>
        </w:rPr>
        <w:t>We manage this, and other risks, through our risk management framework and our three lines of defence. These include:</w:t>
      </w:r>
    </w:p>
    <w:p w14:paraId="55E1B533" w14:textId="77777777" w:rsidR="00D86496" w:rsidRPr="00992AC4" w:rsidRDefault="00D86496" w:rsidP="00801F98">
      <w:pPr>
        <w:pStyle w:val="ListParagraph"/>
        <w:numPr>
          <w:ilvl w:val="0"/>
          <w:numId w:val="11"/>
        </w:numPr>
        <w:rPr>
          <w:rFonts w:ascii="Arial" w:hAnsi="Arial" w:cs="Arial"/>
          <w:sz w:val="24"/>
          <w:szCs w:val="24"/>
        </w:rPr>
      </w:pPr>
      <w:r w:rsidRPr="00992AC4">
        <w:rPr>
          <w:rFonts w:ascii="Arial" w:hAnsi="Arial" w:cs="Arial"/>
          <w:sz w:val="24"/>
          <w:szCs w:val="24"/>
        </w:rPr>
        <w:t xml:space="preserve">effective operational management, </w:t>
      </w:r>
    </w:p>
    <w:p w14:paraId="4EF1595E" w14:textId="77777777" w:rsidR="00D86496" w:rsidRPr="00992AC4" w:rsidRDefault="00D86496" w:rsidP="00801F98">
      <w:pPr>
        <w:pStyle w:val="ListParagraph"/>
        <w:numPr>
          <w:ilvl w:val="0"/>
          <w:numId w:val="11"/>
        </w:numPr>
        <w:rPr>
          <w:rFonts w:ascii="Arial" w:hAnsi="Arial" w:cs="Arial"/>
          <w:sz w:val="24"/>
          <w:szCs w:val="24"/>
        </w:rPr>
      </w:pPr>
      <w:r w:rsidRPr="00992AC4">
        <w:rPr>
          <w:rFonts w:ascii="Arial" w:hAnsi="Arial" w:cs="Arial"/>
          <w:sz w:val="24"/>
          <w:szCs w:val="24"/>
        </w:rPr>
        <w:t xml:space="preserve">risk and compliance management and </w:t>
      </w:r>
    </w:p>
    <w:p w14:paraId="1BFE3DF2" w14:textId="77777777" w:rsidR="00D86496" w:rsidRPr="00992AC4" w:rsidRDefault="00D86496" w:rsidP="00801F98">
      <w:pPr>
        <w:pStyle w:val="ListParagraph"/>
        <w:numPr>
          <w:ilvl w:val="0"/>
          <w:numId w:val="11"/>
        </w:numPr>
        <w:rPr>
          <w:rFonts w:ascii="Arial" w:hAnsi="Arial" w:cs="Arial"/>
          <w:sz w:val="24"/>
          <w:szCs w:val="24"/>
        </w:rPr>
      </w:pPr>
      <w:r w:rsidRPr="00992AC4">
        <w:rPr>
          <w:rFonts w:ascii="Arial" w:hAnsi="Arial" w:cs="Arial"/>
          <w:sz w:val="24"/>
          <w:szCs w:val="24"/>
        </w:rPr>
        <w:t>our internal audit and governance functions, providing independent and objective assurance.</w:t>
      </w:r>
    </w:p>
    <w:p w14:paraId="76974F70" w14:textId="0712FDCC" w:rsidR="00775A60" w:rsidRPr="00992AC4" w:rsidRDefault="00DC3EDD" w:rsidP="003364E6">
      <w:pPr>
        <w:pStyle w:val="Heading1"/>
        <w:numPr>
          <w:ilvl w:val="0"/>
          <w:numId w:val="1"/>
        </w:numPr>
        <w:rPr>
          <w:rFonts w:ascii="Arial" w:hAnsi="Arial" w:cs="Arial"/>
          <w:b/>
          <w:bCs/>
          <w:sz w:val="24"/>
          <w:szCs w:val="24"/>
        </w:rPr>
      </w:pPr>
      <w:bookmarkStart w:id="1" w:name="_Toc176242758"/>
      <w:bookmarkStart w:id="2" w:name="_Hlk164762292"/>
      <w:r w:rsidRPr="00992AC4">
        <w:rPr>
          <w:rFonts w:ascii="Arial" w:hAnsi="Arial" w:cs="Arial"/>
          <w:b/>
          <w:bCs/>
          <w:sz w:val="24"/>
          <w:szCs w:val="24"/>
        </w:rPr>
        <w:t>Scope</w:t>
      </w:r>
      <w:bookmarkEnd w:id="1"/>
    </w:p>
    <w:bookmarkEnd w:id="2"/>
    <w:p w14:paraId="196F2B54" w14:textId="03672C9E" w:rsidR="006172CC" w:rsidRPr="00992AC4" w:rsidRDefault="004B15BA" w:rsidP="006172CC">
      <w:pPr>
        <w:pStyle w:val="ListParagraph"/>
        <w:ind w:left="567"/>
        <w:rPr>
          <w:rFonts w:ascii="Arial" w:hAnsi="Arial" w:cs="Arial"/>
          <w:sz w:val="24"/>
          <w:szCs w:val="24"/>
        </w:rPr>
      </w:pPr>
      <w:r w:rsidRPr="00992AC4">
        <w:rPr>
          <w:rFonts w:ascii="Arial" w:hAnsi="Arial" w:cs="Arial"/>
          <w:sz w:val="24"/>
          <w:szCs w:val="24"/>
        </w:rPr>
        <w:t>The focus of this p</w:t>
      </w:r>
      <w:r w:rsidR="00A73DAF" w:rsidRPr="00992AC4">
        <w:rPr>
          <w:rFonts w:ascii="Arial" w:hAnsi="Arial" w:cs="Arial"/>
          <w:sz w:val="24"/>
          <w:szCs w:val="24"/>
        </w:rPr>
        <w:t xml:space="preserve">olicy </w:t>
      </w:r>
      <w:r w:rsidRPr="00992AC4">
        <w:rPr>
          <w:rFonts w:ascii="Arial" w:hAnsi="Arial" w:cs="Arial"/>
          <w:sz w:val="24"/>
          <w:szCs w:val="24"/>
        </w:rPr>
        <w:t xml:space="preserve">is on the residential portfolio the Housing </w:t>
      </w:r>
      <w:r w:rsidR="1A8085FA" w:rsidRPr="00992AC4">
        <w:rPr>
          <w:rFonts w:ascii="Arial" w:hAnsi="Arial" w:cs="Arial"/>
          <w:sz w:val="24"/>
          <w:szCs w:val="24"/>
        </w:rPr>
        <w:t xml:space="preserve">function </w:t>
      </w:r>
      <w:r w:rsidR="6FF1D24A" w:rsidRPr="00992AC4">
        <w:rPr>
          <w:rFonts w:ascii="Arial" w:hAnsi="Arial" w:cs="Arial"/>
          <w:sz w:val="24"/>
          <w:szCs w:val="24"/>
        </w:rPr>
        <w:t>o</w:t>
      </w:r>
      <w:r w:rsidR="1A8085FA" w:rsidRPr="00992AC4">
        <w:rPr>
          <w:rFonts w:ascii="Arial" w:hAnsi="Arial" w:cs="Arial"/>
          <w:sz w:val="24"/>
          <w:szCs w:val="24"/>
        </w:rPr>
        <w:t xml:space="preserve">f the </w:t>
      </w:r>
      <w:r w:rsidR="483603EF" w:rsidRPr="00992AC4">
        <w:rPr>
          <w:rFonts w:ascii="Arial" w:hAnsi="Arial" w:cs="Arial"/>
          <w:sz w:val="24"/>
          <w:szCs w:val="24"/>
        </w:rPr>
        <w:t>Place</w:t>
      </w:r>
      <w:r w:rsidR="1A8085FA" w:rsidRPr="00992AC4">
        <w:rPr>
          <w:rFonts w:ascii="Arial" w:hAnsi="Arial" w:cs="Arial"/>
          <w:sz w:val="24"/>
          <w:szCs w:val="24"/>
        </w:rPr>
        <w:t xml:space="preserve"> Directo</w:t>
      </w:r>
      <w:r w:rsidR="6C0E4FF6" w:rsidRPr="00992AC4">
        <w:rPr>
          <w:rFonts w:ascii="Arial" w:hAnsi="Arial" w:cs="Arial"/>
          <w:sz w:val="24"/>
          <w:szCs w:val="24"/>
        </w:rPr>
        <w:t>rate</w:t>
      </w:r>
      <w:r w:rsidR="00D24988" w:rsidRPr="00992AC4">
        <w:rPr>
          <w:rFonts w:ascii="Arial" w:hAnsi="Arial" w:cs="Arial"/>
          <w:sz w:val="24"/>
          <w:szCs w:val="24"/>
        </w:rPr>
        <w:t xml:space="preserve"> </w:t>
      </w:r>
      <w:r w:rsidRPr="00992AC4">
        <w:rPr>
          <w:rFonts w:ascii="Arial" w:hAnsi="Arial" w:cs="Arial"/>
          <w:sz w:val="24"/>
          <w:szCs w:val="24"/>
        </w:rPr>
        <w:t xml:space="preserve">are responsible </w:t>
      </w:r>
      <w:r w:rsidR="001F7B84" w:rsidRPr="00992AC4">
        <w:rPr>
          <w:rFonts w:ascii="Arial" w:hAnsi="Arial" w:cs="Arial"/>
          <w:sz w:val="24"/>
          <w:szCs w:val="24"/>
        </w:rPr>
        <w:t>for but</w:t>
      </w:r>
      <w:r w:rsidRPr="00992AC4">
        <w:rPr>
          <w:rFonts w:ascii="Arial" w:hAnsi="Arial" w:cs="Arial"/>
          <w:sz w:val="24"/>
          <w:szCs w:val="24"/>
        </w:rPr>
        <w:t xml:space="preserve"> aligns with the Corporate </w:t>
      </w:r>
      <w:r w:rsidR="00A73DAF" w:rsidRPr="00992AC4">
        <w:rPr>
          <w:rFonts w:ascii="Arial" w:hAnsi="Arial" w:cs="Arial"/>
          <w:sz w:val="24"/>
          <w:szCs w:val="24"/>
        </w:rPr>
        <w:t>H&amp;S</w:t>
      </w:r>
      <w:r w:rsidRPr="00992AC4">
        <w:rPr>
          <w:rFonts w:ascii="Arial" w:hAnsi="Arial" w:cs="Arial"/>
          <w:sz w:val="24"/>
          <w:szCs w:val="24"/>
        </w:rPr>
        <w:t xml:space="preserve"> policies</w:t>
      </w:r>
      <w:r w:rsidR="00D374EF" w:rsidRPr="00992AC4">
        <w:rPr>
          <w:rFonts w:ascii="Arial" w:hAnsi="Arial" w:cs="Arial"/>
          <w:sz w:val="24"/>
          <w:szCs w:val="24"/>
        </w:rPr>
        <w:t>.</w:t>
      </w:r>
    </w:p>
    <w:p w14:paraId="5E8750C9" w14:textId="42014B41" w:rsidR="006172CC" w:rsidRPr="00992AC4" w:rsidRDefault="006172CC" w:rsidP="003364E6">
      <w:pPr>
        <w:pStyle w:val="Heading1"/>
        <w:numPr>
          <w:ilvl w:val="0"/>
          <w:numId w:val="1"/>
        </w:numPr>
        <w:rPr>
          <w:rFonts w:ascii="Arial" w:hAnsi="Arial" w:cs="Arial"/>
          <w:b/>
          <w:bCs/>
          <w:sz w:val="24"/>
          <w:szCs w:val="24"/>
        </w:rPr>
      </w:pPr>
      <w:bookmarkStart w:id="3" w:name="_Toc176242759"/>
      <w:r w:rsidRPr="00992AC4">
        <w:rPr>
          <w:rFonts w:ascii="Arial" w:hAnsi="Arial" w:cs="Arial"/>
          <w:b/>
          <w:bCs/>
          <w:sz w:val="24"/>
          <w:szCs w:val="24"/>
        </w:rPr>
        <w:t>Related Documents</w:t>
      </w:r>
      <w:bookmarkEnd w:id="3"/>
      <w:r w:rsidRPr="00992AC4">
        <w:rPr>
          <w:rFonts w:ascii="Arial" w:hAnsi="Arial" w:cs="Arial"/>
          <w:b/>
          <w:bCs/>
          <w:sz w:val="24"/>
          <w:szCs w:val="24"/>
        </w:rPr>
        <w:t xml:space="preserve"> </w:t>
      </w:r>
    </w:p>
    <w:p w14:paraId="2D46B43A" w14:textId="3DFF7790" w:rsidR="00F015C5" w:rsidRPr="00992AC4" w:rsidRDefault="00C9266D" w:rsidP="00F015C5">
      <w:pPr>
        <w:pStyle w:val="ListParagraph"/>
        <w:numPr>
          <w:ilvl w:val="1"/>
          <w:numId w:val="1"/>
        </w:numPr>
        <w:ind w:left="567" w:hanging="567"/>
        <w:rPr>
          <w:rFonts w:ascii="Arial" w:hAnsi="Arial" w:cs="Arial"/>
          <w:sz w:val="24"/>
          <w:szCs w:val="24"/>
        </w:rPr>
      </w:pPr>
      <w:r w:rsidRPr="00992AC4">
        <w:rPr>
          <w:rFonts w:ascii="Arial" w:hAnsi="Arial" w:cs="Arial"/>
          <w:sz w:val="24"/>
          <w:szCs w:val="24"/>
        </w:rPr>
        <w:t xml:space="preserve">The Following Documents </w:t>
      </w:r>
      <w:r w:rsidR="00F015C5" w:rsidRPr="00992AC4">
        <w:rPr>
          <w:rFonts w:ascii="Arial" w:hAnsi="Arial" w:cs="Arial"/>
          <w:sz w:val="24"/>
          <w:szCs w:val="24"/>
        </w:rPr>
        <w:t>that must be read in conjunction with this policy.</w:t>
      </w:r>
    </w:p>
    <w:p w14:paraId="3841A392" w14:textId="448C390F" w:rsidR="003D2B21" w:rsidRPr="00992AC4" w:rsidRDefault="003B5BF6" w:rsidP="003B5BF6">
      <w:pPr>
        <w:pStyle w:val="ListParagraph"/>
        <w:numPr>
          <w:ilvl w:val="0"/>
          <w:numId w:val="15"/>
        </w:numPr>
        <w:rPr>
          <w:rFonts w:ascii="Arial" w:hAnsi="Arial" w:cs="Arial"/>
          <w:sz w:val="24"/>
          <w:szCs w:val="24"/>
        </w:rPr>
      </w:pPr>
      <w:r w:rsidRPr="00992AC4">
        <w:rPr>
          <w:rFonts w:ascii="Arial" w:hAnsi="Arial" w:cs="Arial"/>
          <w:sz w:val="24"/>
          <w:szCs w:val="24"/>
        </w:rPr>
        <w:t>S</w:t>
      </w:r>
      <w:r w:rsidR="0014449F" w:rsidRPr="00992AC4">
        <w:rPr>
          <w:rFonts w:ascii="Arial" w:hAnsi="Arial" w:cs="Arial"/>
          <w:sz w:val="24"/>
          <w:szCs w:val="24"/>
        </w:rPr>
        <w:t>trategic Compliance Plan</w:t>
      </w:r>
    </w:p>
    <w:p w14:paraId="5275DA80" w14:textId="3A289954" w:rsidR="0014449F" w:rsidRPr="00992AC4" w:rsidRDefault="0014449F" w:rsidP="003B5BF6">
      <w:pPr>
        <w:pStyle w:val="ListParagraph"/>
        <w:numPr>
          <w:ilvl w:val="0"/>
          <w:numId w:val="15"/>
        </w:numPr>
        <w:rPr>
          <w:rFonts w:ascii="Arial" w:hAnsi="Arial" w:cs="Arial"/>
          <w:sz w:val="24"/>
          <w:szCs w:val="24"/>
        </w:rPr>
      </w:pPr>
      <w:r w:rsidRPr="00992AC4">
        <w:rPr>
          <w:rFonts w:ascii="Arial" w:hAnsi="Arial" w:cs="Arial"/>
          <w:sz w:val="24"/>
          <w:szCs w:val="24"/>
        </w:rPr>
        <w:t>H&amp;S Str</w:t>
      </w:r>
      <w:r w:rsidR="00A663D9" w:rsidRPr="00992AC4">
        <w:rPr>
          <w:rFonts w:ascii="Arial" w:hAnsi="Arial" w:cs="Arial"/>
          <w:sz w:val="24"/>
          <w:szCs w:val="24"/>
        </w:rPr>
        <w:t>ategy</w:t>
      </w:r>
    </w:p>
    <w:p w14:paraId="428F0534" w14:textId="34A1160F" w:rsidR="00A663D9" w:rsidRPr="00992AC4" w:rsidRDefault="00A663D9" w:rsidP="003B5BF6">
      <w:pPr>
        <w:pStyle w:val="ListParagraph"/>
        <w:numPr>
          <w:ilvl w:val="0"/>
          <w:numId w:val="15"/>
        </w:numPr>
        <w:rPr>
          <w:rFonts w:ascii="Arial" w:hAnsi="Arial" w:cs="Arial"/>
          <w:sz w:val="24"/>
          <w:szCs w:val="24"/>
        </w:rPr>
      </w:pPr>
      <w:r w:rsidRPr="00992AC4">
        <w:rPr>
          <w:rFonts w:ascii="Arial" w:hAnsi="Arial" w:cs="Arial"/>
          <w:sz w:val="24"/>
          <w:szCs w:val="24"/>
        </w:rPr>
        <w:t>All Property Compliance Procedures and Briefing Notes</w:t>
      </w:r>
    </w:p>
    <w:p w14:paraId="795C1083" w14:textId="10D19044" w:rsidR="00A663D9" w:rsidRPr="00992AC4" w:rsidRDefault="00A663D9" w:rsidP="00A663D9">
      <w:pPr>
        <w:pStyle w:val="ListParagraph"/>
        <w:numPr>
          <w:ilvl w:val="1"/>
          <w:numId w:val="15"/>
        </w:numPr>
        <w:rPr>
          <w:rFonts w:ascii="Arial" w:hAnsi="Arial" w:cs="Arial"/>
          <w:sz w:val="24"/>
          <w:szCs w:val="24"/>
        </w:rPr>
      </w:pPr>
      <w:r w:rsidRPr="00992AC4">
        <w:rPr>
          <w:rFonts w:ascii="Arial" w:hAnsi="Arial" w:cs="Arial"/>
          <w:sz w:val="24"/>
          <w:szCs w:val="24"/>
        </w:rPr>
        <w:t>Fire Safety</w:t>
      </w:r>
    </w:p>
    <w:p w14:paraId="529845DC" w14:textId="01C94419" w:rsidR="00A663D9" w:rsidRPr="00992AC4" w:rsidRDefault="00A663D9" w:rsidP="00A663D9">
      <w:pPr>
        <w:pStyle w:val="ListParagraph"/>
        <w:numPr>
          <w:ilvl w:val="1"/>
          <w:numId w:val="15"/>
        </w:numPr>
        <w:rPr>
          <w:rFonts w:ascii="Arial" w:hAnsi="Arial" w:cs="Arial"/>
          <w:sz w:val="24"/>
          <w:szCs w:val="24"/>
        </w:rPr>
      </w:pPr>
      <w:r w:rsidRPr="00992AC4">
        <w:rPr>
          <w:rFonts w:ascii="Arial" w:hAnsi="Arial" w:cs="Arial"/>
          <w:sz w:val="24"/>
          <w:szCs w:val="24"/>
        </w:rPr>
        <w:t>Building Safety</w:t>
      </w:r>
      <w:r w:rsidR="0A1857AB" w:rsidRPr="00992AC4">
        <w:rPr>
          <w:rFonts w:ascii="Arial" w:hAnsi="Arial" w:cs="Arial"/>
          <w:sz w:val="24"/>
          <w:szCs w:val="24"/>
        </w:rPr>
        <w:t xml:space="preserve">  </w:t>
      </w:r>
    </w:p>
    <w:p w14:paraId="54F3EC7B" w14:textId="2E4C19D4" w:rsidR="00A663D9" w:rsidRPr="00992AC4" w:rsidRDefault="00A663D9" w:rsidP="00A663D9">
      <w:pPr>
        <w:pStyle w:val="ListParagraph"/>
        <w:numPr>
          <w:ilvl w:val="1"/>
          <w:numId w:val="15"/>
        </w:numPr>
        <w:rPr>
          <w:rFonts w:ascii="Arial" w:hAnsi="Arial" w:cs="Arial"/>
          <w:sz w:val="24"/>
          <w:szCs w:val="24"/>
        </w:rPr>
      </w:pPr>
      <w:r w:rsidRPr="00992AC4">
        <w:rPr>
          <w:rFonts w:ascii="Arial" w:hAnsi="Arial" w:cs="Arial"/>
          <w:sz w:val="24"/>
          <w:szCs w:val="24"/>
        </w:rPr>
        <w:t>Gas</w:t>
      </w:r>
    </w:p>
    <w:p w14:paraId="3887AB63" w14:textId="48BBA10E" w:rsidR="00A663D9" w:rsidRPr="00992AC4" w:rsidRDefault="00A663D9" w:rsidP="00A663D9">
      <w:pPr>
        <w:pStyle w:val="ListParagraph"/>
        <w:numPr>
          <w:ilvl w:val="1"/>
          <w:numId w:val="15"/>
        </w:numPr>
        <w:rPr>
          <w:rFonts w:ascii="Arial" w:hAnsi="Arial" w:cs="Arial"/>
          <w:sz w:val="24"/>
          <w:szCs w:val="24"/>
        </w:rPr>
      </w:pPr>
      <w:r w:rsidRPr="00992AC4">
        <w:rPr>
          <w:rFonts w:ascii="Arial" w:hAnsi="Arial" w:cs="Arial"/>
          <w:sz w:val="24"/>
          <w:szCs w:val="24"/>
        </w:rPr>
        <w:t>Lifts</w:t>
      </w:r>
    </w:p>
    <w:p w14:paraId="611E80C8" w14:textId="54B586F3" w:rsidR="00A663D9" w:rsidRPr="00992AC4" w:rsidRDefault="00A663D9" w:rsidP="00A663D9">
      <w:pPr>
        <w:pStyle w:val="ListParagraph"/>
        <w:numPr>
          <w:ilvl w:val="1"/>
          <w:numId w:val="15"/>
        </w:numPr>
        <w:rPr>
          <w:rFonts w:ascii="Arial" w:hAnsi="Arial" w:cs="Arial"/>
          <w:sz w:val="24"/>
          <w:szCs w:val="24"/>
        </w:rPr>
      </w:pPr>
      <w:r w:rsidRPr="00992AC4">
        <w:rPr>
          <w:rFonts w:ascii="Arial" w:hAnsi="Arial" w:cs="Arial"/>
          <w:sz w:val="24"/>
          <w:szCs w:val="24"/>
        </w:rPr>
        <w:t>Asbestos</w:t>
      </w:r>
    </w:p>
    <w:p w14:paraId="28A760DC" w14:textId="4DEE71EE" w:rsidR="00A663D9" w:rsidRPr="00992AC4" w:rsidRDefault="00A663D9" w:rsidP="00A663D9">
      <w:pPr>
        <w:pStyle w:val="ListParagraph"/>
        <w:numPr>
          <w:ilvl w:val="1"/>
          <w:numId w:val="15"/>
        </w:numPr>
        <w:rPr>
          <w:rFonts w:ascii="Arial" w:hAnsi="Arial" w:cs="Arial"/>
          <w:sz w:val="24"/>
          <w:szCs w:val="24"/>
        </w:rPr>
      </w:pPr>
      <w:r w:rsidRPr="00992AC4">
        <w:rPr>
          <w:rFonts w:ascii="Arial" w:hAnsi="Arial" w:cs="Arial"/>
          <w:sz w:val="24"/>
          <w:szCs w:val="24"/>
        </w:rPr>
        <w:lastRenderedPageBreak/>
        <w:t>Water</w:t>
      </w:r>
    </w:p>
    <w:p w14:paraId="4B3009D5" w14:textId="1C3AF69C" w:rsidR="00A663D9" w:rsidRPr="00992AC4" w:rsidRDefault="00A663D9" w:rsidP="00D60720">
      <w:pPr>
        <w:pStyle w:val="ListParagraph"/>
        <w:numPr>
          <w:ilvl w:val="1"/>
          <w:numId w:val="15"/>
        </w:numPr>
        <w:rPr>
          <w:rFonts w:ascii="Arial" w:hAnsi="Arial" w:cs="Arial"/>
          <w:sz w:val="24"/>
          <w:szCs w:val="24"/>
        </w:rPr>
      </w:pPr>
      <w:r w:rsidRPr="00992AC4">
        <w:rPr>
          <w:rFonts w:ascii="Arial" w:hAnsi="Arial" w:cs="Arial"/>
          <w:sz w:val="24"/>
          <w:szCs w:val="24"/>
        </w:rPr>
        <w:t>Electrica</w:t>
      </w:r>
      <w:r w:rsidR="00D60720" w:rsidRPr="00992AC4">
        <w:rPr>
          <w:rFonts w:ascii="Arial" w:hAnsi="Arial" w:cs="Arial"/>
          <w:sz w:val="24"/>
          <w:szCs w:val="24"/>
        </w:rPr>
        <w:t>l</w:t>
      </w:r>
    </w:p>
    <w:p w14:paraId="7071E7F6" w14:textId="1655193A" w:rsidR="00B63737" w:rsidRPr="00992AC4" w:rsidRDefault="00B63737" w:rsidP="003364E6">
      <w:pPr>
        <w:pStyle w:val="Heading1"/>
        <w:numPr>
          <w:ilvl w:val="0"/>
          <w:numId w:val="1"/>
        </w:numPr>
        <w:rPr>
          <w:rFonts w:ascii="Arial" w:hAnsi="Arial" w:cs="Arial"/>
          <w:b/>
          <w:bCs/>
          <w:sz w:val="24"/>
          <w:szCs w:val="24"/>
        </w:rPr>
      </w:pPr>
      <w:bookmarkStart w:id="4" w:name="_Toc176242760"/>
      <w:bookmarkStart w:id="5" w:name="_Hlk164765064"/>
      <w:r w:rsidRPr="00992AC4">
        <w:rPr>
          <w:rFonts w:ascii="Arial" w:hAnsi="Arial" w:cs="Arial"/>
          <w:b/>
          <w:bCs/>
          <w:sz w:val="24"/>
          <w:szCs w:val="24"/>
        </w:rPr>
        <w:t>Legal Framework</w:t>
      </w:r>
      <w:bookmarkEnd w:id="4"/>
      <w:r w:rsidRPr="00992AC4">
        <w:rPr>
          <w:rFonts w:ascii="Arial" w:hAnsi="Arial" w:cs="Arial"/>
          <w:b/>
          <w:bCs/>
          <w:sz w:val="24"/>
          <w:szCs w:val="24"/>
        </w:rPr>
        <w:t xml:space="preserve"> </w:t>
      </w:r>
    </w:p>
    <w:bookmarkEnd w:id="5"/>
    <w:p w14:paraId="79A6E9A2" w14:textId="4DCC9B7F" w:rsidR="004C12EF" w:rsidRPr="00992AC4" w:rsidRDefault="12EC9591" w:rsidP="004C12EF">
      <w:pPr>
        <w:ind w:left="720"/>
        <w:rPr>
          <w:rFonts w:ascii="Arial" w:eastAsia="Times New Roman" w:hAnsi="Arial" w:cs="Arial"/>
          <w:sz w:val="24"/>
          <w:szCs w:val="24"/>
        </w:rPr>
      </w:pPr>
      <w:r w:rsidRPr="00992AC4">
        <w:rPr>
          <w:rFonts w:ascii="Arial" w:eastAsia="Times New Roman" w:hAnsi="Arial" w:cs="Arial"/>
          <w:sz w:val="24"/>
          <w:szCs w:val="24"/>
        </w:rPr>
        <w:t>Sandwell Metrop</w:t>
      </w:r>
      <w:r w:rsidR="130EC103" w:rsidRPr="00992AC4">
        <w:rPr>
          <w:rFonts w:ascii="Arial" w:eastAsia="Times New Roman" w:hAnsi="Arial" w:cs="Arial"/>
          <w:sz w:val="24"/>
          <w:szCs w:val="24"/>
        </w:rPr>
        <w:t>o</w:t>
      </w:r>
      <w:r w:rsidRPr="00992AC4">
        <w:rPr>
          <w:rFonts w:ascii="Arial" w:eastAsia="Times New Roman" w:hAnsi="Arial" w:cs="Arial"/>
          <w:sz w:val="24"/>
          <w:szCs w:val="24"/>
        </w:rPr>
        <w:t>litan Borough Council (</w:t>
      </w:r>
      <w:r w:rsidR="004C12EF" w:rsidRPr="00992AC4">
        <w:rPr>
          <w:rFonts w:ascii="Arial" w:eastAsia="Times New Roman" w:hAnsi="Arial" w:cs="Arial"/>
          <w:sz w:val="24"/>
          <w:szCs w:val="24"/>
        </w:rPr>
        <w:t>SMBC</w:t>
      </w:r>
      <w:r w:rsidR="190F1325" w:rsidRPr="00992AC4">
        <w:rPr>
          <w:rFonts w:ascii="Arial" w:eastAsia="Times New Roman" w:hAnsi="Arial" w:cs="Arial"/>
          <w:sz w:val="24"/>
          <w:szCs w:val="24"/>
        </w:rPr>
        <w:t xml:space="preserve">) </w:t>
      </w:r>
      <w:r w:rsidR="004C12EF" w:rsidRPr="00992AC4">
        <w:rPr>
          <w:rFonts w:ascii="Arial" w:eastAsia="Times New Roman" w:hAnsi="Arial" w:cs="Arial"/>
          <w:sz w:val="24"/>
          <w:szCs w:val="24"/>
        </w:rPr>
        <w:t xml:space="preserve">will adhere to all relevant legislation under The Health and Safety at Work Act and related such as the Housing Act 2004, the Management of Health and Safety at work Regulations 1999, Building Regulations and the approved documents etc.  The table below lists those specific to each of the Big 6 as targeted in this Compliance Policy and </w:t>
      </w:r>
      <w:r w:rsidR="00C57692" w:rsidRPr="00992AC4">
        <w:rPr>
          <w:rFonts w:ascii="Arial" w:eastAsia="Times New Roman" w:hAnsi="Arial" w:cs="Arial"/>
          <w:sz w:val="24"/>
          <w:szCs w:val="24"/>
        </w:rPr>
        <w:t>SMBC</w:t>
      </w:r>
      <w:r w:rsidR="004C12EF" w:rsidRPr="00992AC4">
        <w:rPr>
          <w:rFonts w:ascii="Arial" w:eastAsia="Times New Roman" w:hAnsi="Arial" w:cs="Arial"/>
          <w:sz w:val="24"/>
          <w:szCs w:val="24"/>
        </w:rPr>
        <w:t xml:space="preserve"> obligation</w:t>
      </w:r>
      <w:r w:rsidR="00C57692" w:rsidRPr="00992AC4">
        <w:rPr>
          <w:rFonts w:ascii="Arial" w:eastAsia="Times New Roman" w:hAnsi="Arial" w:cs="Arial"/>
          <w:sz w:val="24"/>
          <w:szCs w:val="24"/>
        </w:rPr>
        <w:t>s.</w:t>
      </w:r>
    </w:p>
    <w:tbl>
      <w:tblPr>
        <w:tblStyle w:val="TableGrid"/>
        <w:tblW w:w="5000" w:type="pct"/>
        <w:tblLook w:val="04A0" w:firstRow="1" w:lastRow="0" w:firstColumn="1" w:lastColumn="0" w:noHBand="0" w:noVBand="1"/>
      </w:tblPr>
      <w:tblGrid>
        <w:gridCol w:w="557"/>
        <w:gridCol w:w="2440"/>
        <w:gridCol w:w="6019"/>
      </w:tblGrid>
      <w:tr w:rsidR="004C12EF" w:rsidRPr="004601D1" w14:paraId="299B1E7E" w14:textId="77777777" w:rsidTr="00EC263B">
        <w:tc>
          <w:tcPr>
            <w:tcW w:w="309" w:type="pct"/>
          </w:tcPr>
          <w:p w14:paraId="135DD6DA" w14:textId="77777777" w:rsidR="004C12EF" w:rsidRPr="00992AC4" w:rsidRDefault="004C12EF" w:rsidP="006B0485">
            <w:pPr>
              <w:rPr>
                <w:rFonts w:ascii="Arial" w:hAnsi="Arial" w:cs="Arial"/>
                <w:sz w:val="24"/>
                <w:szCs w:val="24"/>
              </w:rPr>
            </w:pPr>
            <w:r w:rsidRPr="00992AC4">
              <w:rPr>
                <w:rFonts w:ascii="Arial" w:hAnsi="Arial" w:cs="Arial"/>
                <w:sz w:val="24"/>
                <w:szCs w:val="24"/>
              </w:rPr>
              <w:t>No</w:t>
            </w:r>
          </w:p>
        </w:tc>
        <w:tc>
          <w:tcPr>
            <w:tcW w:w="1353" w:type="pct"/>
          </w:tcPr>
          <w:p w14:paraId="12082B5C" w14:textId="77777777" w:rsidR="004C12EF" w:rsidRPr="00992AC4" w:rsidRDefault="004C12EF" w:rsidP="006B0485">
            <w:pPr>
              <w:rPr>
                <w:rFonts w:ascii="Arial" w:hAnsi="Arial" w:cs="Arial"/>
                <w:sz w:val="24"/>
                <w:szCs w:val="24"/>
              </w:rPr>
            </w:pPr>
            <w:r w:rsidRPr="00992AC4">
              <w:rPr>
                <w:rFonts w:ascii="Arial" w:hAnsi="Arial" w:cs="Arial"/>
                <w:sz w:val="24"/>
                <w:szCs w:val="24"/>
              </w:rPr>
              <w:t>Title</w:t>
            </w:r>
          </w:p>
        </w:tc>
        <w:tc>
          <w:tcPr>
            <w:tcW w:w="3338" w:type="pct"/>
          </w:tcPr>
          <w:p w14:paraId="5E742ACF" w14:textId="77777777" w:rsidR="004C12EF" w:rsidRPr="00992AC4" w:rsidRDefault="004C12EF" w:rsidP="006B0485">
            <w:pPr>
              <w:rPr>
                <w:rFonts w:ascii="Arial" w:hAnsi="Arial" w:cs="Arial"/>
                <w:sz w:val="24"/>
                <w:szCs w:val="24"/>
              </w:rPr>
            </w:pPr>
            <w:r w:rsidRPr="00992AC4">
              <w:rPr>
                <w:rFonts w:ascii="Arial" w:hAnsi="Arial" w:cs="Arial"/>
                <w:sz w:val="24"/>
                <w:szCs w:val="24"/>
              </w:rPr>
              <w:t>Obligation</w:t>
            </w:r>
          </w:p>
        </w:tc>
      </w:tr>
      <w:tr w:rsidR="004C12EF" w:rsidRPr="004601D1" w14:paraId="1DA60FE8" w14:textId="77777777" w:rsidTr="00EC263B">
        <w:tc>
          <w:tcPr>
            <w:tcW w:w="309" w:type="pct"/>
          </w:tcPr>
          <w:p w14:paraId="3EED92B4" w14:textId="77777777" w:rsidR="004C12EF" w:rsidRPr="00992AC4" w:rsidRDefault="004C12EF" w:rsidP="006B0485">
            <w:pPr>
              <w:jc w:val="center"/>
              <w:rPr>
                <w:rFonts w:ascii="Arial" w:hAnsi="Arial" w:cs="Arial"/>
                <w:sz w:val="24"/>
                <w:szCs w:val="24"/>
              </w:rPr>
            </w:pPr>
            <w:r w:rsidRPr="00992AC4">
              <w:rPr>
                <w:rFonts w:ascii="Arial" w:hAnsi="Arial" w:cs="Arial"/>
                <w:sz w:val="24"/>
                <w:szCs w:val="24"/>
              </w:rPr>
              <w:t>1</w:t>
            </w:r>
          </w:p>
        </w:tc>
        <w:tc>
          <w:tcPr>
            <w:tcW w:w="1353" w:type="pct"/>
          </w:tcPr>
          <w:p w14:paraId="3B21CF72" w14:textId="77777777" w:rsidR="004C12EF" w:rsidRPr="00992AC4" w:rsidRDefault="004C12EF" w:rsidP="006B0485">
            <w:pPr>
              <w:rPr>
                <w:rFonts w:ascii="Arial" w:hAnsi="Arial" w:cs="Arial"/>
                <w:b/>
                <w:bCs/>
                <w:sz w:val="24"/>
                <w:szCs w:val="24"/>
              </w:rPr>
            </w:pPr>
            <w:r w:rsidRPr="00992AC4">
              <w:rPr>
                <w:rFonts w:ascii="Arial" w:hAnsi="Arial" w:cs="Arial"/>
                <w:b/>
                <w:bCs/>
                <w:sz w:val="24"/>
                <w:szCs w:val="24"/>
              </w:rPr>
              <w:t>Gas</w:t>
            </w:r>
          </w:p>
          <w:p w14:paraId="1B2009E7" w14:textId="77777777" w:rsidR="004C12EF" w:rsidRPr="00992AC4" w:rsidRDefault="004C12EF" w:rsidP="006B0485">
            <w:pPr>
              <w:rPr>
                <w:rFonts w:ascii="Arial" w:hAnsi="Arial" w:cs="Arial"/>
                <w:sz w:val="24"/>
                <w:szCs w:val="24"/>
              </w:rPr>
            </w:pPr>
          </w:p>
          <w:p w14:paraId="3728B351" w14:textId="77777777" w:rsidR="004C12EF" w:rsidRPr="00992AC4" w:rsidRDefault="004C12EF" w:rsidP="006B0485">
            <w:pPr>
              <w:rPr>
                <w:rFonts w:ascii="Arial" w:hAnsi="Arial" w:cs="Arial"/>
                <w:sz w:val="24"/>
                <w:szCs w:val="24"/>
              </w:rPr>
            </w:pPr>
            <w:r w:rsidRPr="00992AC4">
              <w:rPr>
                <w:rFonts w:ascii="Arial" w:hAnsi="Arial" w:cs="Arial"/>
                <w:sz w:val="24"/>
                <w:szCs w:val="24"/>
              </w:rPr>
              <w:t>The Gas Safety (Installation and Use) Regulations 98 (as amended 2018) and ACOP’s and any subsequent amendments.</w:t>
            </w:r>
          </w:p>
        </w:tc>
        <w:tc>
          <w:tcPr>
            <w:tcW w:w="3338" w:type="pct"/>
          </w:tcPr>
          <w:p w14:paraId="2F740072" w14:textId="63CF56F1" w:rsidR="004C12EF" w:rsidRPr="00992AC4" w:rsidRDefault="004C12EF" w:rsidP="006B0485">
            <w:pPr>
              <w:rPr>
                <w:rFonts w:ascii="Arial" w:hAnsi="Arial" w:cs="Arial"/>
                <w:sz w:val="24"/>
                <w:szCs w:val="24"/>
              </w:rPr>
            </w:pPr>
            <w:r w:rsidRPr="00992AC4">
              <w:rPr>
                <w:rFonts w:ascii="Arial" w:hAnsi="Arial" w:cs="Arial"/>
                <w:sz w:val="24"/>
                <w:szCs w:val="24"/>
              </w:rPr>
              <w:t>To adhere to the Landlords main duties as listed in “A guide to landlords’ duties: Gas Safety (Installation and Use) Regulations 1998</w:t>
            </w:r>
            <w:r w:rsidR="3D3FC71C" w:rsidRPr="00992AC4">
              <w:rPr>
                <w:rFonts w:ascii="Arial" w:hAnsi="Arial" w:cs="Arial"/>
                <w:sz w:val="24"/>
                <w:szCs w:val="24"/>
              </w:rPr>
              <w:t xml:space="preserve"> </w:t>
            </w:r>
            <w:r w:rsidR="79B2FEE9" w:rsidRPr="00992AC4">
              <w:rPr>
                <w:rFonts w:ascii="Arial" w:hAnsi="Arial" w:cs="Arial"/>
                <w:sz w:val="24"/>
                <w:szCs w:val="24"/>
              </w:rPr>
              <w:t>As amended</w:t>
            </w:r>
            <w:r w:rsidRPr="00992AC4">
              <w:rPr>
                <w:rFonts w:ascii="Arial" w:hAnsi="Arial" w:cs="Arial"/>
                <w:sz w:val="24"/>
                <w:szCs w:val="24"/>
              </w:rPr>
              <w:t>”</w:t>
            </w:r>
            <w:r w:rsidR="00521510" w:rsidRPr="00992AC4">
              <w:rPr>
                <w:rFonts w:ascii="Arial" w:hAnsi="Arial" w:cs="Arial"/>
                <w:sz w:val="24"/>
                <w:szCs w:val="24"/>
              </w:rPr>
              <w:t>.</w:t>
            </w:r>
          </w:p>
          <w:p w14:paraId="1041DCF9" w14:textId="77777777" w:rsidR="004C12EF" w:rsidRPr="00992AC4" w:rsidRDefault="004C12EF" w:rsidP="006B0485">
            <w:pPr>
              <w:rPr>
                <w:rFonts w:ascii="Arial" w:hAnsi="Arial" w:cs="Arial"/>
                <w:sz w:val="24"/>
                <w:szCs w:val="24"/>
              </w:rPr>
            </w:pPr>
          </w:p>
          <w:p w14:paraId="49C701D7" w14:textId="19692394" w:rsidR="004C12EF" w:rsidRPr="00992AC4" w:rsidRDefault="004C12EF" w:rsidP="5C5AB730">
            <w:pPr>
              <w:pStyle w:val="ListParagraph"/>
              <w:numPr>
                <w:ilvl w:val="0"/>
                <w:numId w:val="12"/>
              </w:numPr>
              <w:rPr>
                <w:rFonts w:ascii="Arial" w:hAnsi="Arial" w:cs="Arial"/>
                <w:sz w:val="24"/>
                <w:szCs w:val="24"/>
              </w:rPr>
            </w:pPr>
            <w:r w:rsidRPr="00992AC4">
              <w:rPr>
                <w:rFonts w:ascii="Arial" w:hAnsi="Arial" w:cs="Arial"/>
                <w:sz w:val="24"/>
                <w:szCs w:val="24"/>
              </w:rPr>
              <w:t xml:space="preserve">Ensure gas </w:t>
            </w:r>
            <w:r w:rsidR="316BDB83" w:rsidRPr="00992AC4">
              <w:rPr>
                <w:rFonts w:ascii="Arial" w:hAnsi="Arial" w:cs="Arial"/>
                <w:sz w:val="24"/>
                <w:szCs w:val="24"/>
              </w:rPr>
              <w:t xml:space="preserve">Appliances, </w:t>
            </w:r>
            <w:r w:rsidRPr="00992AC4">
              <w:rPr>
                <w:rFonts w:ascii="Arial" w:hAnsi="Arial" w:cs="Arial"/>
                <w:sz w:val="24"/>
                <w:szCs w:val="24"/>
              </w:rPr>
              <w:t xml:space="preserve">fittings and flues are maintained in a safe condition. </w:t>
            </w:r>
            <w:r w:rsidR="754D2F30" w:rsidRPr="00992AC4">
              <w:rPr>
                <w:rFonts w:ascii="Arial" w:hAnsi="Arial" w:cs="Arial"/>
                <w:sz w:val="24"/>
                <w:szCs w:val="24"/>
              </w:rPr>
              <w:t>Ensure that an annual safety check is carried out on Gas Appliances and Flues and that ongoing maintenance is carried ou</w:t>
            </w:r>
            <w:r w:rsidR="69212477" w:rsidRPr="00992AC4">
              <w:rPr>
                <w:rFonts w:ascii="Arial" w:hAnsi="Arial" w:cs="Arial"/>
                <w:sz w:val="24"/>
                <w:szCs w:val="24"/>
              </w:rPr>
              <w:t xml:space="preserve">t. </w:t>
            </w:r>
            <w:r w:rsidRPr="00992AC4">
              <w:rPr>
                <w:rFonts w:ascii="Arial" w:hAnsi="Arial" w:cs="Arial"/>
                <w:sz w:val="24"/>
                <w:szCs w:val="24"/>
              </w:rPr>
              <w:t>Gas appliances should be serviced in accordance with the manufacturer’s instructions</w:t>
            </w:r>
            <w:r w:rsidR="0F3523CA" w:rsidRPr="00992AC4">
              <w:rPr>
                <w:rFonts w:ascii="Arial" w:hAnsi="Arial" w:cs="Arial"/>
                <w:sz w:val="24"/>
                <w:szCs w:val="24"/>
              </w:rPr>
              <w:t xml:space="preserve"> and </w:t>
            </w:r>
            <w:r w:rsidR="00521510" w:rsidRPr="00992AC4">
              <w:rPr>
                <w:rFonts w:ascii="Arial" w:hAnsi="Arial" w:cs="Arial"/>
                <w:sz w:val="24"/>
                <w:szCs w:val="24"/>
              </w:rPr>
              <w:t>done annually by</w:t>
            </w:r>
            <w:r w:rsidRPr="00992AC4">
              <w:rPr>
                <w:rFonts w:ascii="Arial" w:hAnsi="Arial" w:cs="Arial"/>
                <w:sz w:val="24"/>
                <w:szCs w:val="24"/>
              </w:rPr>
              <w:t xml:space="preserve"> a Gas Safe registered engineer.</w:t>
            </w:r>
          </w:p>
          <w:p w14:paraId="729E7696" w14:textId="792B7762" w:rsidR="004C12EF" w:rsidRPr="00992AC4" w:rsidRDefault="004C12EF" w:rsidP="004C12EF">
            <w:pPr>
              <w:pStyle w:val="ListParagraph"/>
              <w:numPr>
                <w:ilvl w:val="0"/>
                <w:numId w:val="12"/>
              </w:numPr>
              <w:rPr>
                <w:rFonts w:ascii="Arial" w:hAnsi="Arial" w:cs="Arial"/>
                <w:sz w:val="24"/>
                <w:szCs w:val="24"/>
              </w:rPr>
            </w:pPr>
            <w:r w:rsidRPr="00992AC4">
              <w:rPr>
                <w:rFonts w:ascii="Arial" w:hAnsi="Arial" w:cs="Arial"/>
                <w:sz w:val="24"/>
                <w:szCs w:val="24"/>
              </w:rPr>
              <w:t>Ensure an annual safety check is carried out on each gas appliance/flue</w:t>
            </w:r>
            <w:r w:rsidR="0E95CA7E" w:rsidRPr="00992AC4">
              <w:rPr>
                <w:rFonts w:ascii="Arial" w:hAnsi="Arial" w:cs="Arial"/>
                <w:sz w:val="24"/>
                <w:szCs w:val="24"/>
              </w:rPr>
              <w:t xml:space="preserve"> and pipework</w:t>
            </w:r>
            <w:r w:rsidRPr="00992AC4">
              <w:rPr>
                <w:rFonts w:ascii="Arial" w:hAnsi="Arial" w:cs="Arial"/>
                <w:sz w:val="24"/>
                <w:szCs w:val="24"/>
              </w:rPr>
              <w:t xml:space="preserve"> </w:t>
            </w:r>
            <w:r w:rsidR="7E3E7C13" w:rsidRPr="00992AC4">
              <w:rPr>
                <w:rFonts w:ascii="Arial" w:hAnsi="Arial" w:cs="Arial"/>
                <w:sz w:val="24"/>
                <w:szCs w:val="24"/>
              </w:rPr>
              <w:t>B</w:t>
            </w:r>
            <w:r w:rsidRPr="00992AC4">
              <w:rPr>
                <w:rFonts w:ascii="Arial" w:hAnsi="Arial" w:cs="Arial"/>
                <w:sz w:val="24"/>
                <w:szCs w:val="24"/>
              </w:rPr>
              <w:t>efore any new lease starts, you must make sure that these checks have been carried out within one year before the start of the lease date, unless the appliances in the property have been installed for less than 12 months, in which case they should be checked within 12 months of their installation date.</w:t>
            </w:r>
          </w:p>
          <w:p w14:paraId="44383E65" w14:textId="34D7D5F3" w:rsidR="004C12EF" w:rsidRPr="00992AC4" w:rsidRDefault="004C12EF" w:rsidP="004C12EF">
            <w:pPr>
              <w:pStyle w:val="ListParagraph"/>
              <w:numPr>
                <w:ilvl w:val="0"/>
                <w:numId w:val="12"/>
              </w:numPr>
              <w:rPr>
                <w:rFonts w:ascii="Arial" w:hAnsi="Arial" w:cs="Arial"/>
                <w:sz w:val="24"/>
                <w:szCs w:val="24"/>
              </w:rPr>
            </w:pPr>
            <w:r w:rsidRPr="00992AC4">
              <w:rPr>
                <w:rFonts w:ascii="Arial" w:hAnsi="Arial" w:cs="Arial"/>
                <w:sz w:val="24"/>
                <w:szCs w:val="24"/>
              </w:rPr>
              <w:t>Keep the record of the gas safety check until two further checks have been carried out (this may be longer than two years</w:t>
            </w:r>
            <w:r w:rsidR="00CF1F83" w:rsidRPr="00992AC4">
              <w:rPr>
                <w:rFonts w:ascii="Arial" w:hAnsi="Arial" w:cs="Arial"/>
                <w:sz w:val="24"/>
                <w:szCs w:val="24"/>
              </w:rPr>
              <w:t>).</w:t>
            </w:r>
            <w:r w:rsidRPr="00992AC4">
              <w:rPr>
                <w:rFonts w:ascii="Arial" w:hAnsi="Arial" w:cs="Arial"/>
                <w:sz w:val="24"/>
                <w:szCs w:val="24"/>
              </w:rPr>
              <w:t xml:space="preserve"> </w:t>
            </w:r>
          </w:p>
          <w:p w14:paraId="3CBE83BB" w14:textId="77777777" w:rsidR="004C12EF" w:rsidRPr="00992AC4" w:rsidRDefault="004C12EF" w:rsidP="004C12EF">
            <w:pPr>
              <w:pStyle w:val="ListParagraph"/>
              <w:numPr>
                <w:ilvl w:val="0"/>
                <w:numId w:val="12"/>
              </w:numPr>
              <w:rPr>
                <w:rFonts w:ascii="Arial" w:hAnsi="Arial" w:cs="Arial"/>
                <w:sz w:val="24"/>
                <w:szCs w:val="24"/>
              </w:rPr>
            </w:pPr>
            <w:r w:rsidRPr="00992AC4">
              <w:rPr>
                <w:rFonts w:ascii="Arial" w:hAnsi="Arial" w:cs="Arial"/>
                <w:sz w:val="24"/>
                <w:szCs w:val="24"/>
              </w:rPr>
              <w:t>Issue a copy of the latest safety check record to existing tenants within 28 days of the check being completed, or to any new tenant before they move in (in certain cases there is an option to display the record).</w:t>
            </w:r>
          </w:p>
          <w:p w14:paraId="73D06B02" w14:textId="77777777" w:rsidR="004C12EF" w:rsidRPr="00992AC4" w:rsidRDefault="004C12EF" w:rsidP="006B0485">
            <w:pPr>
              <w:rPr>
                <w:rFonts w:ascii="Arial" w:hAnsi="Arial" w:cs="Arial"/>
                <w:sz w:val="24"/>
                <w:szCs w:val="24"/>
              </w:rPr>
            </w:pPr>
          </w:p>
        </w:tc>
      </w:tr>
      <w:tr w:rsidR="004C12EF" w:rsidRPr="004601D1" w14:paraId="1696E93B" w14:textId="77777777" w:rsidTr="00EC263B">
        <w:tc>
          <w:tcPr>
            <w:tcW w:w="309" w:type="pct"/>
          </w:tcPr>
          <w:p w14:paraId="06BD0B94" w14:textId="77777777" w:rsidR="004C12EF" w:rsidRPr="00992AC4" w:rsidRDefault="004C12EF" w:rsidP="006B0485">
            <w:pPr>
              <w:jc w:val="center"/>
              <w:rPr>
                <w:rFonts w:ascii="Arial" w:hAnsi="Arial" w:cs="Arial"/>
                <w:sz w:val="24"/>
                <w:szCs w:val="24"/>
              </w:rPr>
            </w:pPr>
            <w:r w:rsidRPr="00992AC4">
              <w:rPr>
                <w:rFonts w:ascii="Arial" w:hAnsi="Arial" w:cs="Arial"/>
                <w:sz w:val="24"/>
                <w:szCs w:val="24"/>
              </w:rPr>
              <w:t>2</w:t>
            </w:r>
          </w:p>
        </w:tc>
        <w:tc>
          <w:tcPr>
            <w:tcW w:w="1353" w:type="pct"/>
          </w:tcPr>
          <w:p w14:paraId="1D71ED82" w14:textId="77777777" w:rsidR="004C12EF" w:rsidRPr="00992AC4" w:rsidRDefault="004C12EF" w:rsidP="006B0485">
            <w:pPr>
              <w:rPr>
                <w:rFonts w:ascii="Arial" w:hAnsi="Arial" w:cs="Arial"/>
                <w:b/>
                <w:bCs/>
                <w:sz w:val="24"/>
                <w:szCs w:val="24"/>
              </w:rPr>
            </w:pPr>
            <w:r w:rsidRPr="00992AC4">
              <w:rPr>
                <w:rFonts w:ascii="Arial" w:hAnsi="Arial" w:cs="Arial"/>
                <w:b/>
                <w:bCs/>
                <w:sz w:val="24"/>
                <w:szCs w:val="24"/>
              </w:rPr>
              <w:t>Fire and Building Safety</w:t>
            </w:r>
          </w:p>
          <w:p w14:paraId="36B1454E" w14:textId="77777777" w:rsidR="004C12EF" w:rsidRPr="00992AC4" w:rsidRDefault="004C12EF" w:rsidP="006B0485">
            <w:pPr>
              <w:rPr>
                <w:rFonts w:ascii="Arial" w:hAnsi="Arial" w:cs="Arial"/>
                <w:sz w:val="24"/>
                <w:szCs w:val="24"/>
              </w:rPr>
            </w:pPr>
          </w:p>
          <w:p w14:paraId="49BC9A33" w14:textId="77777777" w:rsidR="004C12EF" w:rsidRPr="00992AC4" w:rsidRDefault="004C12EF" w:rsidP="006B0485">
            <w:pPr>
              <w:rPr>
                <w:rFonts w:ascii="Arial" w:hAnsi="Arial" w:cs="Arial"/>
                <w:sz w:val="24"/>
                <w:szCs w:val="24"/>
              </w:rPr>
            </w:pPr>
            <w:r w:rsidRPr="00992AC4">
              <w:rPr>
                <w:rFonts w:ascii="Arial" w:hAnsi="Arial" w:cs="Arial"/>
                <w:sz w:val="24"/>
                <w:szCs w:val="24"/>
              </w:rPr>
              <w:t xml:space="preserve">The Fire Safety Order 2005 as amended by the Fire Safety Act 21, The Fire Safety England Regulations 22, </w:t>
            </w:r>
            <w:r w:rsidRPr="00992AC4">
              <w:rPr>
                <w:rFonts w:ascii="Arial" w:hAnsi="Arial" w:cs="Arial"/>
                <w:sz w:val="24"/>
                <w:szCs w:val="24"/>
              </w:rPr>
              <w:lastRenderedPageBreak/>
              <w:t>Building Safety Act 2022 (BSA) &amp; subsequent secondary legislation.</w:t>
            </w:r>
          </w:p>
        </w:tc>
        <w:tc>
          <w:tcPr>
            <w:tcW w:w="3338" w:type="pct"/>
          </w:tcPr>
          <w:p w14:paraId="637480B3" w14:textId="77777777" w:rsidR="004C12EF" w:rsidRPr="00992AC4" w:rsidRDefault="004C12EF" w:rsidP="006B0485">
            <w:pPr>
              <w:rPr>
                <w:rFonts w:ascii="Arial" w:hAnsi="Arial" w:cs="Arial"/>
                <w:sz w:val="24"/>
                <w:szCs w:val="24"/>
              </w:rPr>
            </w:pPr>
            <w:r w:rsidRPr="00992AC4">
              <w:rPr>
                <w:rFonts w:ascii="Arial" w:hAnsi="Arial" w:cs="Arial"/>
                <w:b/>
                <w:bCs/>
                <w:sz w:val="24"/>
                <w:szCs w:val="24"/>
              </w:rPr>
              <w:lastRenderedPageBreak/>
              <w:t>Fire Safety Order 2005</w:t>
            </w:r>
            <w:r w:rsidRPr="00992AC4">
              <w:rPr>
                <w:rFonts w:ascii="Arial" w:hAnsi="Arial" w:cs="Arial"/>
                <w:sz w:val="24"/>
                <w:szCs w:val="24"/>
              </w:rPr>
              <w:t xml:space="preserve"> - To Adhere to all Landlords Duties including articles 8-24. Noting 8 and 9 below.  Has been updated by the </w:t>
            </w:r>
            <w:r w:rsidRPr="00992AC4">
              <w:rPr>
                <w:rFonts w:ascii="Arial" w:hAnsi="Arial" w:cs="Arial"/>
                <w:b/>
                <w:bCs/>
                <w:sz w:val="24"/>
                <w:szCs w:val="24"/>
              </w:rPr>
              <w:t>Fire Safety Act</w:t>
            </w:r>
            <w:r w:rsidRPr="00992AC4">
              <w:rPr>
                <w:rFonts w:ascii="Arial" w:hAnsi="Arial" w:cs="Arial"/>
                <w:sz w:val="24"/>
                <w:szCs w:val="24"/>
              </w:rPr>
              <w:t xml:space="preserve"> 21 - to include external wall and attachments in the FRA.</w:t>
            </w:r>
          </w:p>
          <w:p w14:paraId="077A3BA2" w14:textId="77777777" w:rsidR="004C12EF" w:rsidRPr="00992AC4" w:rsidRDefault="004C12EF" w:rsidP="006B0485">
            <w:pPr>
              <w:rPr>
                <w:rFonts w:ascii="Arial" w:hAnsi="Arial" w:cs="Arial"/>
                <w:sz w:val="24"/>
                <w:szCs w:val="24"/>
              </w:rPr>
            </w:pPr>
          </w:p>
          <w:p w14:paraId="774E58D7" w14:textId="77777777" w:rsidR="004C12EF" w:rsidRPr="00992AC4" w:rsidRDefault="004C12EF" w:rsidP="006B0485">
            <w:pPr>
              <w:rPr>
                <w:rFonts w:ascii="Arial" w:hAnsi="Arial" w:cs="Arial"/>
                <w:sz w:val="24"/>
                <w:szCs w:val="24"/>
              </w:rPr>
            </w:pPr>
            <w:r w:rsidRPr="00992AC4">
              <w:rPr>
                <w:rFonts w:ascii="Arial" w:hAnsi="Arial" w:cs="Arial"/>
                <w:sz w:val="24"/>
                <w:szCs w:val="24"/>
              </w:rPr>
              <w:t xml:space="preserve">8. Duty to take general fire precautions </w:t>
            </w:r>
          </w:p>
          <w:p w14:paraId="13B329A4" w14:textId="77777777" w:rsidR="004C12EF" w:rsidRPr="00992AC4" w:rsidRDefault="004C12EF" w:rsidP="006B0485">
            <w:pPr>
              <w:rPr>
                <w:rFonts w:ascii="Arial" w:hAnsi="Arial" w:cs="Arial"/>
                <w:sz w:val="24"/>
                <w:szCs w:val="24"/>
              </w:rPr>
            </w:pPr>
            <w:r w:rsidRPr="00992AC4">
              <w:rPr>
                <w:rFonts w:ascii="Arial" w:hAnsi="Arial" w:cs="Arial"/>
                <w:sz w:val="24"/>
                <w:szCs w:val="24"/>
              </w:rPr>
              <w:t xml:space="preserve">9. Risk assessment </w:t>
            </w:r>
          </w:p>
          <w:p w14:paraId="57ABBD5F" w14:textId="77777777" w:rsidR="004C12EF" w:rsidRPr="00992AC4" w:rsidRDefault="004C12EF" w:rsidP="006B0485">
            <w:pPr>
              <w:shd w:val="clear" w:color="auto" w:fill="FFFFFF"/>
              <w:spacing w:before="300" w:after="300"/>
              <w:rPr>
                <w:rFonts w:ascii="Arial" w:hAnsi="Arial" w:cs="Arial"/>
                <w:sz w:val="24"/>
                <w:szCs w:val="24"/>
              </w:rPr>
            </w:pPr>
            <w:r w:rsidRPr="00992AC4">
              <w:rPr>
                <w:rFonts w:ascii="Arial" w:hAnsi="Arial" w:cs="Arial"/>
                <w:b/>
                <w:bCs/>
                <w:sz w:val="24"/>
                <w:szCs w:val="24"/>
              </w:rPr>
              <w:lastRenderedPageBreak/>
              <w:t>The Fire Safety England Regs 22</w:t>
            </w:r>
            <w:r w:rsidRPr="00992AC4">
              <w:rPr>
                <w:rFonts w:ascii="Arial" w:hAnsi="Arial" w:cs="Arial"/>
                <w:sz w:val="24"/>
                <w:szCs w:val="24"/>
              </w:rPr>
              <w:t xml:space="preserve"> - These regulations made it a requirement in law for responsible persons of high-rise blocks of flats to provide information to Fire and Rescue Services to assist them to plan and, if needed, provide an effective operational response.</w:t>
            </w:r>
          </w:p>
          <w:p w14:paraId="728CD6E0" w14:textId="77777777" w:rsidR="004C12EF" w:rsidRPr="00992AC4" w:rsidRDefault="004C12EF" w:rsidP="006B0485">
            <w:pPr>
              <w:shd w:val="clear" w:color="auto" w:fill="FFFFFF"/>
              <w:spacing w:before="300" w:after="300"/>
              <w:rPr>
                <w:rFonts w:ascii="Arial" w:hAnsi="Arial" w:cs="Arial"/>
                <w:sz w:val="24"/>
                <w:szCs w:val="24"/>
              </w:rPr>
            </w:pPr>
            <w:r w:rsidRPr="00992AC4">
              <w:rPr>
                <w:rFonts w:ascii="Arial" w:hAnsi="Arial" w:cs="Arial"/>
                <w:sz w:val="24"/>
                <w:szCs w:val="24"/>
              </w:rPr>
              <w:t>Also, the regulations require responsible persons in multi-occupied residential buildings which are high-rise buildings, as well as those above 11 metres in height, to provide additional safety measures.</w:t>
            </w:r>
          </w:p>
          <w:p w14:paraId="201C48C3" w14:textId="77777777" w:rsidR="004C12EF" w:rsidRPr="00992AC4" w:rsidRDefault="004C12EF" w:rsidP="006B0485">
            <w:pPr>
              <w:rPr>
                <w:rFonts w:ascii="Arial" w:hAnsi="Arial" w:cs="Arial"/>
                <w:sz w:val="24"/>
                <w:szCs w:val="24"/>
              </w:rPr>
            </w:pPr>
            <w:r w:rsidRPr="00992AC4">
              <w:rPr>
                <w:rFonts w:ascii="Arial" w:hAnsi="Arial" w:cs="Arial"/>
                <w:sz w:val="24"/>
                <w:szCs w:val="24"/>
              </w:rPr>
              <w:t>In all multi-occupied residential buildings, the regulations require responsible persons to provide residents with fire safety instructions and information on the importance of fire doors. The regulations apply to existing buildings, and requirements for new buildings may be different.</w:t>
            </w:r>
          </w:p>
          <w:p w14:paraId="78201E34" w14:textId="77777777" w:rsidR="004C12EF" w:rsidRPr="00992AC4" w:rsidRDefault="004C12EF" w:rsidP="006B0485">
            <w:pPr>
              <w:rPr>
                <w:rFonts w:ascii="Arial" w:hAnsi="Arial" w:cs="Arial"/>
                <w:sz w:val="24"/>
                <w:szCs w:val="24"/>
              </w:rPr>
            </w:pPr>
          </w:p>
          <w:p w14:paraId="0333A808" w14:textId="77777777" w:rsidR="004C12EF" w:rsidRPr="00992AC4" w:rsidRDefault="004C12EF" w:rsidP="006B0485">
            <w:pPr>
              <w:rPr>
                <w:rFonts w:ascii="Arial" w:hAnsi="Arial" w:cs="Arial"/>
                <w:sz w:val="24"/>
                <w:szCs w:val="24"/>
              </w:rPr>
            </w:pPr>
            <w:r w:rsidRPr="00992AC4">
              <w:rPr>
                <w:rFonts w:ascii="Arial" w:hAnsi="Arial" w:cs="Arial"/>
                <w:b/>
                <w:bCs/>
                <w:sz w:val="24"/>
                <w:szCs w:val="24"/>
              </w:rPr>
              <w:t>The Building Safety Act 22</w:t>
            </w:r>
            <w:r w:rsidRPr="00992AC4">
              <w:rPr>
                <w:rFonts w:ascii="Arial" w:hAnsi="Arial" w:cs="Arial"/>
                <w:sz w:val="24"/>
                <w:szCs w:val="24"/>
              </w:rPr>
              <w:t xml:space="preserve"> – This Act makes ground-breaking reforms to give residents and homeowners more rights, powers, and protections – so homes across the country are safer. </w:t>
            </w:r>
          </w:p>
          <w:p w14:paraId="6FC1E730" w14:textId="77777777" w:rsidR="004C12EF" w:rsidRPr="00992AC4" w:rsidRDefault="004C12EF" w:rsidP="006B0485">
            <w:pPr>
              <w:rPr>
                <w:rFonts w:ascii="Arial" w:hAnsi="Arial" w:cs="Arial"/>
                <w:sz w:val="24"/>
                <w:szCs w:val="24"/>
              </w:rPr>
            </w:pPr>
          </w:p>
          <w:p w14:paraId="7CCF03B0" w14:textId="77777777" w:rsidR="004C12EF" w:rsidRPr="00992AC4" w:rsidRDefault="004C12EF" w:rsidP="006B0485">
            <w:pPr>
              <w:rPr>
                <w:rFonts w:ascii="Arial" w:hAnsi="Arial" w:cs="Arial"/>
                <w:sz w:val="24"/>
                <w:szCs w:val="24"/>
              </w:rPr>
            </w:pPr>
            <w:r w:rsidRPr="00992AC4">
              <w:rPr>
                <w:rFonts w:ascii="Arial" w:hAnsi="Arial" w:cs="Arial"/>
                <w:sz w:val="24"/>
                <w:szCs w:val="24"/>
              </w:rPr>
              <w:t xml:space="preserve">It delivers far-reaching protections for qualifying leaseholders from the costs associated with remediating historical building safety defects, and an ambitious toolkit of measures that will allow those responsible for building safety defects to be held to account.  </w:t>
            </w:r>
          </w:p>
          <w:p w14:paraId="2CCD7365" w14:textId="77777777" w:rsidR="004C12EF" w:rsidRPr="00992AC4" w:rsidRDefault="004C12EF" w:rsidP="006B0485">
            <w:pPr>
              <w:rPr>
                <w:rFonts w:ascii="Arial" w:hAnsi="Arial" w:cs="Arial"/>
                <w:sz w:val="24"/>
                <w:szCs w:val="24"/>
              </w:rPr>
            </w:pPr>
          </w:p>
          <w:p w14:paraId="60D0B84A" w14:textId="77777777" w:rsidR="004C12EF" w:rsidRPr="00992AC4" w:rsidRDefault="004C12EF" w:rsidP="006B0485">
            <w:pPr>
              <w:rPr>
                <w:rFonts w:ascii="Arial" w:hAnsi="Arial" w:cs="Arial"/>
                <w:sz w:val="24"/>
                <w:szCs w:val="24"/>
              </w:rPr>
            </w:pPr>
            <w:r w:rsidRPr="00992AC4">
              <w:rPr>
                <w:rFonts w:ascii="Arial" w:hAnsi="Arial" w:cs="Arial"/>
                <w:sz w:val="24"/>
                <w:szCs w:val="24"/>
              </w:rPr>
              <w:t>It overhauls existing regulations, creating lasting change and makes clear how residential buildings should be constructed, maintained and made safe.</w:t>
            </w:r>
          </w:p>
          <w:p w14:paraId="423ADD7A" w14:textId="77777777" w:rsidR="004C12EF" w:rsidRPr="00992AC4" w:rsidRDefault="004C12EF" w:rsidP="006B0485">
            <w:pPr>
              <w:rPr>
                <w:rFonts w:ascii="Arial" w:hAnsi="Arial" w:cs="Arial"/>
                <w:sz w:val="24"/>
                <w:szCs w:val="24"/>
              </w:rPr>
            </w:pPr>
          </w:p>
          <w:p w14:paraId="674F6F0E" w14:textId="77777777" w:rsidR="004C12EF" w:rsidRPr="00992AC4" w:rsidRDefault="004C12EF" w:rsidP="006B0485">
            <w:pPr>
              <w:rPr>
                <w:rFonts w:ascii="Arial" w:hAnsi="Arial" w:cs="Arial"/>
                <w:sz w:val="24"/>
                <w:szCs w:val="24"/>
              </w:rPr>
            </w:pPr>
            <w:r w:rsidRPr="00992AC4">
              <w:rPr>
                <w:rFonts w:ascii="Arial" w:hAnsi="Arial" w:cs="Arial"/>
                <w:sz w:val="24"/>
                <w:szCs w:val="24"/>
              </w:rPr>
              <w:t>The Act creates three new bodies to provide effective oversight of the new regime: the Building Safety Regulator, (BSR), the National Regulator of Construction Products and the New Homes Ombudsman.</w:t>
            </w:r>
          </w:p>
          <w:p w14:paraId="6D644ED7" w14:textId="77777777" w:rsidR="004C12EF" w:rsidRPr="00992AC4" w:rsidRDefault="004C12EF" w:rsidP="006B0485">
            <w:pPr>
              <w:rPr>
                <w:rFonts w:ascii="Arial" w:hAnsi="Arial" w:cs="Arial"/>
                <w:sz w:val="24"/>
                <w:szCs w:val="24"/>
              </w:rPr>
            </w:pPr>
          </w:p>
          <w:p w14:paraId="3C317761" w14:textId="77777777" w:rsidR="004C12EF" w:rsidRPr="00992AC4" w:rsidRDefault="004C12EF" w:rsidP="006B0485">
            <w:pPr>
              <w:rPr>
                <w:rFonts w:ascii="Arial" w:hAnsi="Arial" w:cs="Arial"/>
                <w:sz w:val="24"/>
                <w:szCs w:val="24"/>
              </w:rPr>
            </w:pPr>
            <w:r w:rsidRPr="00992AC4">
              <w:rPr>
                <w:rFonts w:ascii="Arial" w:hAnsi="Arial" w:cs="Arial"/>
                <w:sz w:val="24"/>
                <w:szCs w:val="24"/>
              </w:rPr>
              <w:t>Together these changes mean owners will manage their buildings better, and the home-building industry has the clear, proportionate framework it needs to deliver more, and better, high-quality homes.</w:t>
            </w:r>
          </w:p>
          <w:p w14:paraId="50BDA605" w14:textId="77777777" w:rsidR="004C12EF" w:rsidRPr="00992AC4" w:rsidRDefault="004C12EF" w:rsidP="006B0485">
            <w:pPr>
              <w:rPr>
                <w:rFonts w:ascii="Arial" w:hAnsi="Arial" w:cs="Arial"/>
                <w:sz w:val="24"/>
                <w:szCs w:val="24"/>
              </w:rPr>
            </w:pPr>
          </w:p>
        </w:tc>
      </w:tr>
      <w:tr w:rsidR="004C12EF" w:rsidRPr="004601D1" w14:paraId="175C9B08" w14:textId="77777777" w:rsidTr="00EC263B">
        <w:tc>
          <w:tcPr>
            <w:tcW w:w="309" w:type="pct"/>
          </w:tcPr>
          <w:p w14:paraId="367E46FD" w14:textId="77777777" w:rsidR="004C12EF" w:rsidRPr="00992AC4" w:rsidRDefault="004C12EF" w:rsidP="006B0485">
            <w:pPr>
              <w:jc w:val="center"/>
              <w:rPr>
                <w:rFonts w:ascii="Arial" w:hAnsi="Arial" w:cs="Arial"/>
                <w:sz w:val="24"/>
                <w:szCs w:val="24"/>
              </w:rPr>
            </w:pPr>
            <w:bookmarkStart w:id="6" w:name="_Hlk164924741"/>
            <w:r w:rsidRPr="00992AC4">
              <w:rPr>
                <w:rFonts w:ascii="Arial" w:hAnsi="Arial" w:cs="Arial"/>
                <w:sz w:val="24"/>
                <w:szCs w:val="24"/>
              </w:rPr>
              <w:lastRenderedPageBreak/>
              <w:t>3</w:t>
            </w:r>
          </w:p>
        </w:tc>
        <w:tc>
          <w:tcPr>
            <w:tcW w:w="1353" w:type="pct"/>
          </w:tcPr>
          <w:p w14:paraId="2576277C" w14:textId="77777777" w:rsidR="004C12EF" w:rsidRPr="00992AC4" w:rsidRDefault="004C12EF" w:rsidP="006B0485">
            <w:pPr>
              <w:rPr>
                <w:rFonts w:ascii="Arial" w:hAnsi="Arial" w:cs="Arial"/>
                <w:b/>
                <w:bCs/>
                <w:sz w:val="24"/>
                <w:szCs w:val="24"/>
              </w:rPr>
            </w:pPr>
            <w:r w:rsidRPr="00992AC4">
              <w:rPr>
                <w:rFonts w:ascii="Arial" w:hAnsi="Arial" w:cs="Arial"/>
                <w:b/>
                <w:bCs/>
                <w:sz w:val="24"/>
                <w:szCs w:val="24"/>
              </w:rPr>
              <w:t>Electricity</w:t>
            </w:r>
          </w:p>
          <w:p w14:paraId="40D59624" w14:textId="77777777" w:rsidR="004C12EF" w:rsidRPr="00992AC4" w:rsidRDefault="004C12EF" w:rsidP="006B0485">
            <w:pPr>
              <w:rPr>
                <w:rFonts w:ascii="Arial" w:hAnsi="Arial" w:cs="Arial"/>
                <w:sz w:val="24"/>
                <w:szCs w:val="24"/>
              </w:rPr>
            </w:pPr>
          </w:p>
          <w:p w14:paraId="5CEDB19A" w14:textId="3C3FA278" w:rsidR="004C12EF" w:rsidRPr="00992AC4" w:rsidRDefault="004C12EF" w:rsidP="006B0485">
            <w:pPr>
              <w:rPr>
                <w:rFonts w:ascii="Arial" w:hAnsi="Arial" w:cs="Arial"/>
                <w:sz w:val="24"/>
                <w:szCs w:val="24"/>
              </w:rPr>
            </w:pPr>
            <w:r w:rsidRPr="00992AC4">
              <w:rPr>
                <w:rFonts w:ascii="Arial" w:hAnsi="Arial" w:cs="Arial"/>
                <w:sz w:val="24"/>
                <w:szCs w:val="24"/>
              </w:rPr>
              <w:lastRenderedPageBreak/>
              <w:t>The Health a</w:t>
            </w:r>
            <w:r w:rsidR="000623D9" w:rsidRPr="00992AC4">
              <w:rPr>
                <w:rFonts w:ascii="Arial" w:hAnsi="Arial" w:cs="Arial"/>
                <w:sz w:val="24"/>
                <w:szCs w:val="24"/>
              </w:rPr>
              <w:t>n</w:t>
            </w:r>
            <w:r w:rsidRPr="00992AC4">
              <w:rPr>
                <w:rFonts w:ascii="Arial" w:hAnsi="Arial" w:cs="Arial"/>
                <w:sz w:val="24"/>
                <w:szCs w:val="24"/>
              </w:rPr>
              <w:t>d Safety at Work Act 74, (</w:t>
            </w:r>
            <w:proofErr w:type="spellStart"/>
            <w:r w:rsidRPr="00992AC4">
              <w:rPr>
                <w:rFonts w:ascii="Arial" w:hAnsi="Arial" w:cs="Arial"/>
                <w:sz w:val="24"/>
                <w:szCs w:val="24"/>
              </w:rPr>
              <w:t>HaSAW</w:t>
            </w:r>
            <w:proofErr w:type="spellEnd"/>
            <w:r w:rsidRPr="00992AC4">
              <w:rPr>
                <w:rFonts w:ascii="Arial" w:hAnsi="Arial" w:cs="Arial"/>
                <w:sz w:val="24"/>
                <w:szCs w:val="24"/>
              </w:rPr>
              <w:t xml:space="preserve">), </w:t>
            </w:r>
          </w:p>
          <w:p w14:paraId="25C34893" w14:textId="77777777" w:rsidR="004C12EF" w:rsidRPr="00992AC4" w:rsidRDefault="004C12EF" w:rsidP="006B0485">
            <w:pPr>
              <w:rPr>
                <w:rFonts w:ascii="Arial" w:hAnsi="Arial" w:cs="Arial"/>
                <w:sz w:val="24"/>
                <w:szCs w:val="24"/>
              </w:rPr>
            </w:pPr>
            <w:r w:rsidRPr="00992AC4">
              <w:rPr>
                <w:rFonts w:ascii="Arial" w:hAnsi="Arial" w:cs="Arial"/>
                <w:sz w:val="24"/>
                <w:szCs w:val="24"/>
              </w:rPr>
              <w:t>Electricity at Work Regs 1989, The Management of Health and safety at work regs 99, Provision and use of work Equipment Regs 1998 (PUWER)</w:t>
            </w:r>
          </w:p>
          <w:p w14:paraId="4FC3EAE5" w14:textId="77777777" w:rsidR="004C12EF" w:rsidRPr="00992AC4" w:rsidRDefault="004C12EF" w:rsidP="006B0485">
            <w:pPr>
              <w:rPr>
                <w:rFonts w:ascii="Arial" w:hAnsi="Arial" w:cs="Arial"/>
                <w:sz w:val="24"/>
                <w:szCs w:val="24"/>
              </w:rPr>
            </w:pPr>
          </w:p>
          <w:p w14:paraId="2A173593" w14:textId="77777777" w:rsidR="004C12EF" w:rsidRPr="00992AC4" w:rsidRDefault="004C12EF" w:rsidP="006B0485">
            <w:pPr>
              <w:rPr>
                <w:rFonts w:ascii="Arial" w:hAnsi="Arial" w:cs="Arial"/>
                <w:sz w:val="24"/>
                <w:szCs w:val="24"/>
              </w:rPr>
            </w:pPr>
            <w:r w:rsidRPr="00992AC4">
              <w:rPr>
                <w:rFonts w:ascii="Arial" w:hAnsi="Arial" w:cs="Arial"/>
                <w:sz w:val="24"/>
                <w:szCs w:val="24"/>
              </w:rPr>
              <w:t>Landlord and Tenant Act 1985</w:t>
            </w:r>
          </w:p>
          <w:p w14:paraId="576F0ED5" w14:textId="77777777" w:rsidR="004C12EF" w:rsidRPr="00992AC4" w:rsidRDefault="004C12EF" w:rsidP="006B0485">
            <w:pPr>
              <w:rPr>
                <w:rFonts w:ascii="Arial" w:hAnsi="Arial" w:cs="Arial"/>
                <w:sz w:val="24"/>
                <w:szCs w:val="24"/>
              </w:rPr>
            </w:pPr>
          </w:p>
          <w:p w14:paraId="5A98F7B0" w14:textId="77777777" w:rsidR="004C12EF" w:rsidRPr="00992AC4" w:rsidRDefault="004C12EF" w:rsidP="006B0485">
            <w:pPr>
              <w:rPr>
                <w:rFonts w:ascii="Arial" w:hAnsi="Arial" w:cs="Arial"/>
                <w:sz w:val="24"/>
                <w:szCs w:val="24"/>
              </w:rPr>
            </w:pPr>
            <w:r w:rsidRPr="00992AC4">
              <w:rPr>
                <w:rFonts w:ascii="Arial" w:hAnsi="Arial" w:cs="Arial"/>
                <w:sz w:val="24"/>
                <w:szCs w:val="24"/>
              </w:rPr>
              <w:t>The Housing Act 2004</w:t>
            </w:r>
          </w:p>
        </w:tc>
        <w:tc>
          <w:tcPr>
            <w:tcW w:w="3338" w:type="pct"/>
          </w:tcPr>
          <w:p w14:paraId="396313DF" w14:textId="77777777" w:rsidR="004C12EF" w:rsidRPr="00992AC4" w:rsidRDefault="004C12EF" w:rsidP="006B0485">
            <w:pPr>
              <w:rPr>
                <w:rFonts w:ascii="Arial" w:hAnsi="Arial" w:cs="Arial"/>
                <w:sz w:val="24"/>
                <w:szCs w:val="24"/>
              </w:rPr>
            </w:pPr>
            <w:proofErr w:type="spellStart"/>
            <w:r w:rsidRPr="00992AC4">
              <w:rPr>
                <w:rFonts w:ascii="Arial" w:hAnsi="Arial" w:cs="Arial"/>
                <w:b/>
                <w:bCs/>
                <w:sz w:val="24"/>
                <w:szCs w:val="24"/>
              </w:rPr>
              <w:lastRenderedPageBreak/>
              <w:t>HaSAW</w:t>
            </w:r>
            <w:proofErr w:type="spellEnd"/>
            <w:r w:rsidRPr="00992AC4">
              <w:rPr>
                <w:rFonts w:ascii="Arial" w:hAnsi="Arial" w:cs="Arial"/>
                <w:b/>
                <w:bCs/>
                <w:sz w:val="24"/>
                <w:szCs w:val="24"/>
              </w:rPr>
              <w:t xml:space="preserve"> – </w:t>
            </w:r>
            <w:r w:rsidRPr="00992AC4">
              <w:rPr>
                <w:rFonts w:ascii="Arial" w:hAnsi="Arial" w:cs="Arial"/>
                <w:sz w:val="24"/>
                <w:szCs w:val="24"/>
              </w:rPr>
              <w:t xml:space="preserve">Applies to everyone (employers and employees) in general terms concerned with work </w:t>
            </w:r>
            <w:r w:rsidRPr="00992AC4">
              <w:rPr>
                <w:rFonts w:ascii="Arial" w:hAnsi="Arial" w:cs="Arial"/>
                <w:sz w:val="24"/>
                <w:szCs w:val="24"/>
              </w:rPr>
              <w:lastRenderedPageBreak/>
              <w:t>activities and provisions to protect members of the public.</w:t>
            </w:r>
          </w:p>
          <w:p w14:paraId="28FE324C" w14:textId="77777777" w:rsidR="004C12EF" w:rsidRPr="00992AC4" w:rsidRDefault="004C12EF" w:rsidP="006B0485">
            <w:pPr>
              <w:rPr>
                <w:rFonts w:ascii="Arial" w:hAnsi="Arial" w:cs="Arial"/>
                <w:sz w:val="24"/>
                <w:szCs w:val="24"/>
              </w:rPr>
            </w:pPr>
          </w:p>
          <w:p w14:paraId="3ADC50BF" w14:textId="77777777" w:rsidR="004C12EF" w:rsidRPr="00992AC4" w:rsidRDefault="004C12EF" w:rsidP="006B0485">
            <w:pPr>
              <w:rPr>
                <w:rFonts w:ascii="Arial" w:hAnsi="Arial" w:cs="Arial"/>
                <w:sz w:val="24"/>
                <w:szCs w:val="24"/>
              </w:rPr>
            </w:pPr>
            <w:r w:rsidRPr="00992AC4">
              <w:rPr>
                <w:rFonts w:ascii="Arial" w:hAnsi="Arial" w:cs="Arial"/>
                <w:b/>
                <w:bCs/>
                <w:sz w:val="24"/>
                <w:szCs w:val="24"/>
              </w:rPr>
              <w:t>Electricity at Work Regs 89</w:t>
            </w:r>
            <w:r w:rsidRPr="00992AC4">
              <w:rPr>
                <w:rFonts w:ascii="Arial" w:hAnsi="Arial" w:cs="Arial"/>
                <w:sz w:val="24"/>
                <w:szCs w:val="24"/>
              </w:rPr>
              <w:t xml:space="preserve"> – ensures for precautions to be taken against the risk of death or person injury from electrical work activities.   Aimed at those involved in the design, construction, operation or maintenance of electrical systems and equipment.</w:t>
            </w:r>
          </w:p>
          <w:p w14:paraId="31127FA3" w14:textId="77777777" w:rsidR="004C12EF" w:rsidRPr="00992AC4" w:rsidRDefault="004C12EF" w:rsidP="006B0485">
            <w:pPr>
              <w:rPr>
                <w:rFonts w:ascii="Arial" w:hAnsi="Arial" w:cs="Arial"/>
                <w:sz w:val="24"/>
                <w:szCs w:val="24"/>
              </w:rPr>
            </w:pPr>
          </w:p>
          <w:p w14:paraId="2DB7584C" w14:textId="09F6BCBF" w:rsidR="004C12EF" w:rsidRPr="00992AC4" w:rsidRDefault="004C12EF" w:rsidP="006B0485">
            <w:pPr>
              <w:rPr>
                <w:rFonts w:ascii="Arial" w:hAnsi="Arial" w:cs="Arial"/>
                <w:sz w:val="24"/>
                <w:szCs w:val="24"/>
              </w:rPr>
            </w:pPr>
            <w:r w:rsidRPr="00992AC4">
              <w:rPr>
                <w:rFonts w:ascii="Arial" w:hAnsi="Arial" w:cs="Arial"/>
                <w:b/>
                <w:bCs/>
                <w:sz w:val="24"/>
                <w:szCs w:val="24"/>
              </w:rPr>
              <w:t xml:space="preserve">The Management of Health and Safety at Work Regs 99 </w:t>
            </w:r>
            <w:r w:rsidRPr="00992AC4">
              <w:rPr>
                <w:rFonts w:ascii="Arial" w:hAnsi="Arial" w:cs="Arial"/>
                <w:sz w:val="24"/>
                <w:szCs w:val="24"/>
              </w:rPr>
              <w:t xml:space="preserve">– Aimed at Employers, </w:t>
            </w:r>
            <w:r w:rsidR="00CF1F83" w:rsidRPr="00992AC4">
              <w:rPr>
                <w:rFonts w:ascii="Arial" w:hAnsi="Arial" w:cs="Arial"/>
                <w:sz w:val="24"/>
                <w:szCs w:val="24"/>
              </w:rPr>
              <w:t>managers,</w:t>
            </w:r>
            <w:r w:rsidRPr="00992AC4">
              <w:rPr>
                <w:rFonts w:ascii="Arial" w:hAnsi="Arial" w:cs="Arial"/>
                <w:sz w:val="24"/>
                <w:szCs w:val="24"/>
              </w:rPr>
              <w:t xml:space="preserve"> and other duty holders for H&amp;S, requires them to assess the risks posed to workers and any others who may be affected by their work or business.</w:t>
            </w:r>
          </w:p>
          <w:p w14:paraId="6DC32B68" w14:textId="77777777" w:rsidR="004C12EF" w:rsidRPr="00992AC4" w:rsidRDefault="004C12EF" w:rsidP="006B0485">
            <w:pPr>
              <w:rPr>
                <w:rFonts w:ascii="Arial" w:hAnsi="Arial" w:cs="Arial"/>
                <w:sz w:val="24"/>
                <w:szCs w:val="24"/>
              </w:rPr>
            </w:pPr>
          </w:p>
          <w:p w14:paraId="73651FC7" w14:textId="77777777" w:rsidR="004C12EF" w:rsidRPr="00992AC4" w:rsidRDefault="004C12EF" w:rsidP="006B0485">
            <w:pPr>
              <w:rPr>
                <w:rFonts w:ascii="Arial" w:hAnsi="Arial" w:cs="Arial"/>
                <w:sz w:val="24"/>
                <w:szCs w:val="24"/>
              </w:rPr>
            </w:pPr>
            <w:r w:rsidRPr="00992AC4">
              <w:rPr>
                <w:rFonts w:ascii="Arial" w:hAnsi="Arial" w:cs="Arial"/>
                <w:b/>
                <w:bCs/>
                <w:sz w:val="24"/>
                <w:szCs w:val="24"/>
              </w:rPr>
              <w:t>PUWER</w:t>
            </w:r>
            <w:r w:rsidRPr="00992AC4">
              <w:rPr>
                <w:rFonts w:ascii="Arial" w:hAnsi="Arial" w:cs="Arial"/>
                <w:sz w:val="24"/>
                <w:szCs w:val="24"/>
              </w:rPr>
              <w:t xml:space="preserve"> – Requires for equipment provided for work use:</w:t>
            </w:r>
          </w:p>
          <w:p w14:paraId="0980FDD2" w14:textId="77777777" w:rsidR="004C12EF" w:rsidRPr="00992AC4" w:rsidRDefault="004C12EF" w:rsidP="004C12EF">
            <w:pPr>
              <w:pStyle w:val="ListParagraph"/>
              <w:numPr>
                <w:ilvl w:val="0"/>
                <w:numId w:val="13"/>
              </w:numPr>
              <w:rPr>
                <w:rFonts w:ascii="Arial" w:hAnsi="Arial" w:cs="Arial"/>
                <w:sz w:val="24"/>
                <w:szCs w:val="24"/>
              </w:rPr>
            </w:pPr>
            <w:r w:rsidRPr="00992AC4">
              <w:rPr>
                <w:rFonts w:ascii="Arial" w:hAnsi="Arial" w:cs="Arial"/>
                <w:sz w:val="24"/>
                <w:szCs w:val="24"/>
              </w:rPr>
              <w:t>Suitable for the intended use.</w:t>
            </w:r>
          </w:p>
          <w:p w14:paraId="349623C0" w14:textId="77777777" w:rsidR="004C12EF" w:rsidRPr="00992AC4" w:rsidRDefault="004C12EF" w:rsidP="004C12EF">
            <w:pPr>
              <w:pStyle w:val="ListParagraph"/>
              <w:numPr>
                <w:ilvl w:val="0"/>
                <w:numId w:val="13"/>
              </w:numPr>
              <w:rPr>
                <w:rFonts w:ascii="Arial" w:hAnsi="Arial" w:cs="Arial"/>
                <w:sz w:val="24"/>
                <w:szCs w:val="24"/>
              </w:rPr>
            </w:pPr>
            <w:r w:rsidRPr="00992AC4">
              <w:rPr>
                <w:rFonts w:ascii="Arial" w:hAnsi="Arial" w:cs="Arial"/>
                <w:sz w:val="24"/>
                <w:szCs w:val="24"/>
              </w:rPr>
              <w:t>Safe for use, maintained and inspected to ensure correctly installed and does not deteriorate.</w:t>
            </w:r>
          </w:p>
          <w:p w14:paraId="7EE65B02" w14:textId="77777777" w:rsidR="004C12EF" w:rsidRPr="00992AC4" w:rsidRDefault="004C12EF" w:rsidP="004C12EF">
            <w:pPr>
              <w:pStyle w:val="ListParagraph"/>
              <w:numPr>
                <w:ilvl w:val="0"/>
                <w:numId w:val="13"/>
              </w:numPr>
              <w:rPr>
                <w:rFonts w:ascii="Arial" w:hAnsi="Arial" w:cs="Arial"/>
                <w:sz w:val="24"/>
                <w:szCs w:val="24"/>
              </w:rPr>
            </w:pPr>
            <w:r w:rsidRPr="00992AC4">
              <w:rPr>
                <w:rFonts w:ascii="Arial" w:hAnsi="Arial" w:cs="Arial"/>
                <w:sz w:val="24"/>
                <w:szCs w:val="24"/>
              </w:rPr>
              <w:t>Used only by people who have had adequate information, instruction, and training.</w:t>
            </w:r>
          </w:p>
          <w:p w14:paraId="663E48E5" w14:textId="0EC3F0A5" w:rsidR="004C12EF" w:rsidRPr="00992AC4" w:rsidRDefault="004C12EF" w:rsidP="004C12EF">
            <w:pPr>
              <w:pStyle w:val="ListParagraph"/>
              <w:numPr>
                <w:ilvl w:val="0"/>
                <w:numId w:val="13"/>
              </w:numPr>
              <w:rPr>
                <w:rFonts w:ascii="Arial" w:hAnsi="Arial" w:cs="Arial"/>
                <w:sz w:val="24"/>
                <w:szCs w:val="24"/>
              </w:rPr>
            </w:pPr>
            <w:r w:rsidRPr="00992AC4">
              <w:rPr>
                <w:rFonts w:ascii="Arial" w:hAnsi="Arial" w:cs="Arial"/>
                <w:sz w:val="24"/>
                <w:szCs w:val="24"/>
              </w:rPr>
              <w:t>Accommodated by suitable H&amp;S measures</w:t>
            </w:r>
            <w:r w:rsidR="00521510" w:rsidRPr="00992AC4">
              <w:rPr>
                <w:rFonts w:ascii="Arial" w:hAnsi="Arial" w:cs="Arial"/>
                <w:sz w:val="24"/>
                <w:szCs w:val="24"/>
              </w:rPr>
              <w:t>.</w:t>
            </w:r>
          </w:p>
          <w:p w14:paraId="7E7F6C0E" w14:textId="77777777" w:rsidR="004C12EF" w:rsidRPr="00992AC4" w:rsidRDefault="004C12EF" w:rsidP="004C12EF">
            <w:pPr>
              <w:pStyle w:val="ListParagraph"/>
              <w:numPr>
                <w:ilvl w:val="0"/>
                <w:numId w:val="13"/>
              </w:numPr>
              <w:rPr>
                <w:rFonts w:ascii="Arial" w:hAnsi="Arial" w:cs="Arial"/>
                <w:sz w:val="24"/>
                <w:szCs w:val="24"/>
              </w:rPr>
            </w:pPr>
            <w:r w:rsidRPr="00992AC4">
              <w:rPr>
                <w:rFonts w:ascii="Arial" w:hAnsi="Arial" w:cs="Arial"/>
                <w:sz w:val="24"/>
                <w:szCs w:val="24"/>
              </w:rPr>
              <w:t>Used in accordance with specific requirements for mobile work equipment.</w:t>
            </w:r>
          </w:p>
          <w:p w14:paraId="79614061" w14:textId="77777777" w:rsidR="004C12EF" w:rsidRPr="00992AC4" w:rsidRDefault="004C12EF" w:rsidP="006B0485">
            <w:pPr>
              <w:ind w:left="360"/>
              <w:rPr>
                <w:rFonts w:ascii="Arial" w:hAnsi="Arial" w:cs="Arial"/>
                <w:sz w:val="24"/>
                <w:szCs w:val="24"/>
              </w:rPr>
            </w:pPr>
          </w:p>
          <w:p w14:paraId="22EFCDA4" w14:textId="0DF3B180" w:rsidR="004C12EF" w:rsidRPr="00992AC4" w:rsidRDefault="004C12EF" w:rsidP="006B0485">
            <w:pPr>
              <w:rPr>
                <w:rFonts w:ascii="Arial" w:hAnsi="Arial" w:cs="Arial"/>
                <w:sz w:val="24"/>
                <w:szCs w:val="24"/>
              </w:rPr>
            </w:pPr>
            <w:r w:rsidRPr="00992AC4">
              <w:rPr>
                <w:rFonts w:ascii="Arial" w:hAnsi="Arial" w:cs="Arial"/>
                <w:b/>
                <w:bCs/>
                <w:sz w:val="24"/>
                <w:szCs w:val="24"/>
              </w:rPr>
              <w:t xml:space="preserve">Landlord and Tenant Act 85 – </w:t>
            </w:r>
            <w:r w:rsidRPr="00992AC4">
              <w:rPr>
                <w:rFonts w:ascii="Arial" w:hAnsi="Arial" w:cs="Arial"/>
                <w:sz w:val="24"/>
                <w:szCs w:val="24"/>
              </w:rPr>
              <w:t>Section 11 sets out who is responsible for repairing a property whilst it is being rented</w:t>
            </w:r>
            <w:r w:rsidR="00521510" w:rsidRPr="00992AC4">
              <w:rPr>
                <w:rFonts w:ascii="Arial" w:hAnsi="Arial" w:cs="Arial"/>
                <w:sz w:val="24"/>
                <w:szCs w:val="24"/>
              </w:rPr>
              <w:t>.</w:t>
            </w:r>
          </w:p>
          <w:p w14:paraId="64B0BE8E" w14:textId="77777777" w:rsidR="004C12EF" w:rsidRPr="00992AC4" w:rsidRDefault="004C12EF" w:rsidP="006B0485">
            <w:pPr>
              <w:rPr>
                <w:rFonts w:ascii="Arial" w:hAnsi="Arial" w:cs="Arial"/>
                <w:b/>
                <w:bCs/>
                <w:sz w:val="24"/>
                <w:szCs w:val="24"/>
              </w:rPr>
            </w:pPr>
          </w:p>
          <w:p w14:paraId="6B8B2D58" w14:textId="77777777" w:rsidR="004C12EF" w:rsidRPr="00992AC4" w:rsidRDefault="004C12EF" w:rsidP="006B0485">
            <w:pPr>
              <w:rPr>
                <w:rFonts w:ascii="Arial" w:hAnsi="Arial" w:cs="Arial"/>
                <w:sz w:val="24"/>
                <w:szCs w:val="24"/>
              </w:rPr>
            </w:pPr>
            <w:r w:rsidRPr="00992AC4">
              <w:rPr>
                <w:rFonts w:ascii="Arial" w:hAnsi="Arial" w:cs="Arial"/>
                <w:b/>
                <w:bCs/>
                <w:sz w:val="24"/>
                <w:szCs w:val="24"/>
              </w:rPr>
              <w:t xml:space="preserve">The Housing Act 04 – </w:t>
            </w:r>
            <w:r w:rsidRPr="00992AC4">
              <w:rPr>
                <w:rFonts w:ascii="Arial" w:hAnsi="Arial" w:cs="Arial"/>
                <w:sz w:val="24"/>
                <w:szCs w:val="24"/>
              </w:rPr>
              <w:t>Main provisions:</w:t>
            </w:r>
          </w:p>
          <w:p w14:paraId="5557680D" w14:textId="620AD4C7" w:rsidR="004C12EF" w:rsidRPr="00992AC4" w:rsidRDefault="004C12EF" w:rsidP="004C12EF">
            <w:pPr>
              <w:pStyle w:val="ListParagraph"/>
              <w:numPr>
                <w:ilvl w:val="0"/>
                <w:numId w:val="14"/>
              </w:numPr>
              <w:rPr>
                <w:rFonts w:ascii="Arial" w:hAnsi="Arial" w:cs="Arial"/>
                <w:sz w:val="24"/>
                <w:szCs w:val="24"/>
              </w:rPr>
            </w:pPr>
            <w:r w:rsidRPr="00992AC4">
              <w:rPr>
                <w:rFonts w:ascii="Arial" w:hAnsi="Arial" w:cs="Arial"/>
                <w:sz w:val="24"/>
                <w:szCs w:val="24"/>
              </w:rPr>
              <w:t>The housing health and safety system, (HHSRS)</w:t>
            </w:r>
            <w:r w:rsidR="00F76F68" w:rsidRPr="00992AC4">
              <w:rPr>
                <w:rFonts w:ascii="Arial" w:hAnsi="Arial" w:cs="Arial"/>
                <w:sz w:val="24"/>
                <w:szCs w:val="24"/>
              </w:rPr>
              <w:t>.</w:t>
            </w:r>
          </w:p>
          <w:p w14:paraId="153FA7E5" w14:textId="5491C257" w:rsidR="004C12EF" w:rsidRPr="00992AC4" w:rsidRDefault="004C12EF" w:rsidP="004C12EF">
            <w:pPr>
              <w:pStyle w:val="ListParagraph"/>
              <w:numPr>
                <w:ilvl w:val="0"/>
                <w:numId w:val="14"/>
              </w:numPr>
              <w:rPr>
                <w:rFonts w:ascii="Arial" w:hAnsi="Arial" w:cs="Arial"/>
                <w:sz w:val="24"/>
                <w:szCs w:val="24"/>
              </w:rPr>
            </w:pPr>
            <w:r w:rsidRPr="00992AC4">
              <w:rPr>
                <w:rFonts w:ascii="Arial" w:hAnsi="Arial" w:cs="Arial"/>
                <w:sz w:val="24"/>
                <w:szCs w:val="24"/>
              </w:rPr>
              <w:t>Enforcement of housing standards</w:t>
            </w:r>
            <w:r w:rsidR="00F76F68" w:rsidRPr="00992AC4">
              <w:rPr>
                <w:rFonts w:ascii="Arial" w:hAnsi="Arial" w:cs="Arial"/>
                <w:sz w:val="24"/>
                <w:szCs w:val="24"/>
              </w:rPr>
              <w:t>.</w:t>
            </w:r>
          </w:p>
          <w:p w14:paraId="4618C89E" w14:textId="76D95A98" w:rsidR="004C12EF" w:rsidRPr="00992AC4" w:rsidRDefault="004C12EF" w:rsidP="004C12EF">
            <w:pPr>
              <w:pStyle w:val="ListParagraph"/>
              <w:numPr>
                <w:ilvl w:val="0"/>
                <w:numId w:val="14"/>
              </w:numPr>
              <w:rPr>
                <w:rFonts w:ascii="Arial" w:hAnsi="Arial" w:cs="Arial"/>
                <w:sz w:val="24"/>
                <w:szCs w:val="24"/>
              </w:rPr>
            </w:pPr>
            <w:r w:rsidRPr="00992AC4">
              <w:rPr>
                <w:rFonts w:ascii="Arial" w:hAnsi="Arial" w:cs="Arial"/>
                <w:sz w:val="24"/>
                <w:szCs w:val="24"/>
              </w:rPr>
              <w:t>Licensing of HMO’s</w:t>
            </w:r>
            <w:r w:rsidR="00F76F68" w:rsidRPr="00992AC4">
              <w:rPr>
                <w:rFonts w:ascii="Arial" w:hAnsi="Arial" w:cs="Arial"/>
                <w:sz w:val="24"/>
                <w:szCs w:val="24"/>
              </w:rPr>
              <w:t>.</w:t>
            </w:r>
          </w:p>
          <w:p w14:paraId="3FD539BA" w14:textId="0B757501" w:rsidR="004C12EF" w:rsidRPr="00992AC4" w:rsidRDefault="004C12EF" w:rsidP="004C12EF">
            <w:pPr>
              <w:pStyle w:val="ListParagraph"/>
              <w:numPr>
                <w:ilvl w:val="0"/>
                <w:numId w:val="14"/>
              </w:numPr>
              <w:rPr>
                <w:rFonts w:ascii="Arial" w:hAnsi="Arial" w:cs="Arial"/>
                <w:sz w:val="24"/>
                <w:szCs w:val="24"/>
              </w:rPr>
            </w:pPr>
            <w:r w:rsidRPr="00992AC4">
              <w:rPr>
                <w:rFonts w:ascii="Arial" w:hAnsi="Arial" w:cs="Arial"/>
                <w:sz w:val="24"/>
                <w:szCs w:val="24"/>
              </w:rPr>
              <w:t>Empty homes</w:t>
            </w:r>
            <w:r w:rsidR="00F76F68" w:rsidRPr="00992AC4">
              <w:rPr>
                <w:rFonts w:ascii="Arial" w:hAnsi="Arial" w:cs="Arial"/>
                <w:sz w:val="24"/>
                <w:szCs w:val="24"/>
              </w:rPr>
              <w:t>.</w:t>
            </w:r>
          </w:p>
          <w:p w14:paraId="721476B9" w14:textId="34165D8A" w:rsidR="004C12EF" w:rsidRPr="00992AC4" w:rsidRDefault="004C12EF" w:rsidP="004C12EF">
            <w:pPr>
              <w:pStyle w:val="ListParagraph"/>
              <w:numPr>
                <w:ilvl w:val="0"/>
                <w:numId w:val="14"/>
              </w:numPr>
              <w:rPr>
                <w:rFonts w:ascii="Arial" w:hAnsi="Arial" w:cs="Arial"/>
                <w:sz w:val="24"/>
                <w:szCs w:val="24"/>
              </w:rPr>
            </w:pPr>
            <w:r w:rsidRPr="00992AC4">
              <w:rPr>
                <w:rFonts w:ascii="Arial" w:hAnsi="Arial" w:cs="Arial"/>
                <w:sz w:val="24"/>
                <w:szCs w:val="24"/>
              </w:rPr>
              <w:t>Home information packs</w:t>
            </w:r>
            <w:r w:rsidR="00F76F68" w:rsidRPr="00992AC4">
              <w:rPr>
                <w:rFonts w:ascii="Arial" w:hAnsi="Arial" w:cs="Arial"/>
                <w:sz w:val="24"/>
                <w:szCs w:val="24"/>
              </w:rPr>
              <w:t>.</w:t>
            </w:r>
          </w:p>
          <w:p w14:paraId="161B9577" w14:textId="77777777" w:rsidR="004C12EF" w:rsidRPr="00992AC4" w:rsidRDefault="004C12EF" w:rsidP="006B0485">
            <w:pPr>
              <w:rPr>
                <w:rFonts w:ascii="Arial" w:hAnsi="Arial" w:cs="Arial"/>
                <w:sz w:val="24"/>
                <w:szCs w:val="24"/>
              </w:rPr>
            </w:pPr>
          </w:p>
          <w:p w14:paraId="3B41AC41" w14:textId="787F6EFF" w:rsidR="004C12EF" w:rsidRPr="00992AC4" w:rsidRDefault="00CF1F83" w:rsidP="006B0485">
            <w:pPr>
              <w:rPr>
                <w:rFonts w:ascii="Arial" w:hAnsi="Arial" w:cs="Arial"/>
                <w:b/>
                <w:bCs/>
                <w:sz w:val="24"/>
                <w:szCs w:val="24"/>
              </w:rPr>
            </w:pPr>
            <w:r w:rsidRPr="00992AC4">
              <w:rPr>
                <w:rFonts w:ascii="Arial" w:hAnsi="Arial" w:cs="Arial"/>
                <w:b/>
                <w:bCs/>
                <w:sz w:val="24"/>
                <w:szCs w:val="24"/>
              </w:rPr>
              <w:t>Plus,</w:t>
            </w:r>
            <w:r w:rsidR="004C12EF" w:rsidRPr="00992AC4">
              <w:rPr>
                <w:rFonts w:ascii="Arial" w:hAnsi="Arial" w:cs="Arial"/>
                <w:b/>
                <w:bCs/>
                <w:sz w:val="24"/>
                <w:szCs w:val="24"/>
              </w:rPr>
              <w:t xml:space="preserve"> many others:</w:t>
            </w:r>
          </w:p>
          <w:p w14:paraId="617A1207" w14:textId="37C27EBF" w:rsidR="004C12EF" w:rsidRPr="00992AC4" w:rsidRDefault="004C12EF" w:rsidP="006B0485">
            <w:pPr>
              <w:rPr>
                <w:rFonts w:ascii="Arial" w:hAnsi="Arial" w:cs="Arial"/>
                <w:sz w:val="24"/>
                <w:szCs w:val="24"/>
              </w:rPr>
            </w:pPr>
            <w:r w:rsidRPr="00992AC4">
              <w:rPr>
                <w:rFonts w:ascii="Arial" w:hAnsi="Arial" w:cs="Arial"/>
                <w:sz w:val="24"/>
                <w:szCs w:val="24"/>
              </w:rPr>
              <w:t>Homes (Fitness for Habitation) Act 2018, The Consumer Protection Act 87, FSO 05, Defective Premises Act 72, The Electrical Equipment (safety) Regs 16, Building Regs and the Approved Docs A-R, noting ADP – Electrical safety in Dwellings, IET wiring Regs 18</w:t>
            </w:r>
            <w:r w:rsidRPr="00992AC4">
              <w:rPr>
                <w:rFonts w:ascii="Arial" w:hAnsi="Arial" w:cs="Arial"/>
                <w:sz w:val="24"/>
                <w:szCs w:val="24"/>
                <w:vertAlign w:val="superscript"/>
              </w:rPr>
              <w:t>th</w:t>
            </w:r>
            <w:r w:rsidRPr="00992AC4">
              <w:rPr>
                <w:rFonts w:ascii="Arial" w:hAnsi="Arial" w:cs="Arial"/>
                <w:sz w:val="24"/>
                <w:szCs w:val="24"/>
              </w:rPr>
              <w:t xml:space="preserve"> edition</w:t>
            </w:r>
            <w:r w:rsidR="00F76F68" w:rsidRPr="00992AC4">
              <w:rPr>
                <w:rFonts w:ascii="Arial" w:hAnsi="Arial" w:cs="Arial"/>
                <w:sz w:val="24"/>
                <w:szCs w:val="24"/>
              </w:rPr>
              <w:t>.</w:t>
            </w:r>
            <w:r w:rsidRPr="00992AC4">
              <w:rPr>
                <w:rFonts w:ascii="Arial" w:hAnsi="Arial" w:cs="Arial"/>
                <w:sz w:val="24"/>
                <w:szCs w:val="24"/>
              </w:rPr>
              <w:t xml:space="preserve"> </w:t>
            </w:r>
          </w:p>
          <w:p w14:paraId="23127D46" w14:textId="77777777" w:rsidR="004C12EF" w:rsidRPr="00992AC4" w:rsidRDefault="004C12EF" w:rsidP="006B0485">
            <w:pPr>
              <w:rPr>
                <w:rFonts w:ascii="Arial" w:hAnsi="Arial" w:cs="Arial"/>
                <w:b/>
                <w:bCs/>
                <w:sz w:val="24"/>
                <w:szCs w:val="24"/>
              </w:rPr>
            </w:pPr>
          </w:p>
        </w:tc>
      </w:tr>
      <w:bookmarkEnd w:id="6"/>
      <w:tr w:rsidR="004C12EF" w:rsidRPr="004601D1" w14:paraId="67C59A68" w14:textId="77777777" w:rsidTr="00EC263B">
        <w:tc>
          <w:tcPr>
            <w:tcW w:w="309" w:type="pct"/>
          </w:tcPr>
          <w:p w14:paraId="56B44903" w14:textId="77777777" w:rsidR="004C12EF" w:rsidRPr="00992AC4" w:rsidRDefault="004C12EF" w:rsidP="006B0485">
            <w:pPr>
              <w:rPr>
                <w:rFonts w:ascii="Arial" w:hAnsi="Arial" w:cs="Arial"/>
                <w:sz w:val="24"/>
                <w:szCs w:val="24"/>
              </w:rPr>
            </w:pPr>
            <w:r w:rsidRPr="00992AC4">
              <w:rPr>
                <w:rFonts w:ascii="Arial" w:hAnsi="Arial" w:cs="Arial"/>
                <w:sz w:val="24"/>
                <w:szCs w:val="24"/>
              </w:rPr>
              <w:lastRenderedPageBreak/>
              <w:t>4</w:t>
            </w:r>
          </w:p>
        </w:tc>
        <w:tc>
          <w:tcPr>
            <w:tcW w:w="1353" w:type="pct"/>
          </w:tcPr>
          <w:p w14:paraId="5D61E063" w14:textId="77777777" w:rsidR="004C12EF" w:rsidRPr="00992AC4" w:rsidRDefault="004C12EF" w:rsidP="006B0485">
            <w:pPr>
              <w:rPr>
                <w:rFonts w:ascii="Arial" w:hAnsi="Arial" w:cs="Arial"/>
                <w:b/>
                <w:bCs/>
                <w:sz w:val="24"/>
                <w:szCs w:val="24"/>
              </w:rPr>
            </w:pPr>
            <w:r w:rsidRPr="00992AC4">
              <w:rPr>
                <w:rFonts w:ascii="Arial" w:hAnsi="Arial" w:cs="Arial"/>
                <w:b/>
                <w:bCs/>
                <w:sz w:val="24"/>
                <w:szCs w:val="24"/>
              </w:rPr>
              <w:t>Asbestos</w:t>
            </w:r>
          </w:p>
          <w:p w14:paraId="0EEA302D" w14:textId="77777777" w:rsidR="004C12EF" w:rsidRPr="00992AC4" w:rsidRDefault="004C12EF" w:rsidP="006B0485">
            <w:pPr>
              <w:rPr>
                <w:rFonts w:ascii="Arial" w:hAnsi="Arial" w:cs="Arial"/>
                <w:sz w:val="24"/>
                <w:szCs w:val="24"/>
              </w:rPr>
            </w:pPr>
          </w:p>
          <w:p w14:paraId="4946EBA4" w14:textId="77777777" w:rsidR="004C12EF" w:rsidRPr="00992AC4" w:rsidRDefault="004C12EF" w:rsidP="006B0485">
            <w:pPr>
              <w:rPr>
                <w:rFonts w:ascii="Arial" w:hAnsi="Arial" w:cs="Arial"/>
                <w:sz w:val="24"/>
                <w:szCs w:val="24"/>
              </w:rPr>
            </w:pPr>
            <w:r w:rsidRPr="00992AC4">
              <w:rPr>
                <w:rFonts w:ascii="Arial" w:hAnsi="Arial" w:cs="Arial"/>
                <w:sz w:val="24"/>
                <w:szCs w:val="24"/>
              </w:rPr>
              <w:t>Control of Asbestos Regulations, (CAR) 2012</w:t>
            </w:r>
          </w:p>
          <w:p w14:paraId="40CABC62" w14:textId="77777777" w:rsidR="004C12EF" w:rsidRPr="00992AC4" w:rsidRDefault="004C12EF" w:rsidP="006B0485">
            <w:pPr>
              <w:rPr>
                <w:rFonts w:ascii="Arial" w:hAnsi="Arial" w:cs="Arial"/>
                <w:sz w:val="24"/>
                <w:szCs w:val="24"/>
              </w:rPr>
            </w:pPr>
          </w:p>
          <w:p w14:paraId="3CA9D238" w14:textId="192CDE02" w:rsidR="004C12EF" w:rsidRPr="00992AC4" w:rsidRDefault="004C12EF" w:rsidP="006B0485">
            <w:pPr>
              <w:rPr>
                <w:rFonts w:ascii="Arial" w:hAnsi="Arial" w:cs="Arial"/>
                <w:sz w:val="24"/>
                <w:szCs w:val="24"/>
              </w:rPr>
            </w:pPr>
            <w:r w:rsidRPr="00992AC4">
              <w:rPr>
                <w:rFonts w:ascii="Arial" w:hAnsi="Arial" w:cs="Arial"/>
                <w:sz w:val="24"/>
                <w:szCs w:val="24"/>
              </w:rPr>
              <w:t xml:space="preserve">Reporting of Injuries, </w:t>
            </w:r>
            <w:r w:rsidR="00F76F68" w:rsidRPr="00992AC4">
              <w:rPr>
                <w:rFonts w:ascii="Arial" w:hAnsi="Arial" w:cs="Arial"/>
                <w:sz w:val="24"/>
                <w:szCs w:val="24"/>
              </w:rPr>
              <w:t>Disease,</w:t>
            </w:r>
            <w:r w:rsidRPr="00992AC4">
              <w:rPr>
                <w:rFonts w:ascii="Arial" w:hAnsi="Arial" w:cs="Arial"/>
                <w:sz w:val="24"/>
                <w:szCs w:val="24"/>
              </w:rPr>
              <w:t xml:space="preserve"> and dangerous Occurrences, RIDDOR.</w:t>
            </w:r>
          </w:p>
          <w:p w14:paraId="59F28748" w14:textId="77777777" w:rsidR="004C12EF" w:rsidRPr="00992AC4" w:rsidRDefault="004C12EF" w:rsidP="006B0485">
            <w:pPr>
              <w:rPr>
                <w:rFonts w:ascii="Arial" w:hAnsi="Arial" w:cs="Arial"/>
                <w:sz w:val="24"/>
                <w:szCs w:val="24"/>
              </w:rPr>
            </w:pPr>
          </w:p>
          <w:p w14:paraId="483CC64C" w14:textId="77777777" w:rsidR="004C12EF" w:rsidRPr="00992AC4" w:rsidRDefault="004C12EF" w:rsidP="006B0485">
            <w:pPr>
              <w:rPr>
                <w:rFonts w:ascii="Arial" w:hAnsi="Arial" w:cs="Arial"/>
                <w:sz w:val="24"/>
                <w:szCs w:val="24"/>
              </w:rPr>
            </w:pPr>
            <w:r w:rsidRPr="00992AC4">
              <w:rPr>
                <w:rFonts w:ascii="Arial" w:hAnsi="Arial" w:cs="Arial"/>
                <w:sz w:val="24"/>
                <w:szCs w:val="24"/>
              </w:rPr>
              <w:t>HSG 227 A comprehensive guide to managing asbestos in premises. Approved Code of Practice, (ACOP)</w:t>
            </w:r>
          </w:p>
          <w:p w14:paraId="5E903616" w14:textId="77777777" w:rsidR="004C12EF" w:rsidRPr="00992AC4" w:rsidRDefault="004C12EF" w:rsidP="006B0485">
            <w:pPr>
              <w:rPr>
                <w:rFonts w:ascii="Arial" w:hAnsi="Arial" w:cs="Arial"/>
                <w:sz w:val="24"/>
                <w:szCs w:val="24"/>
              </w:rPr>
            </w:pPr>
          </w:p>
          <w:p w14:paraId="5D77DA15" w14:textId="77777777" w:rsidR="004C12EF" w:rsidRPr="00992AC4" w:rsidRDefault="004C12EF" w:rsidP="006B0485">
            <w:pPr>
              <w:rPr>
                <w:rFonts w:ascii="Arial" w:hAnsi="Arial" w:cs="Arial"/>
                <w:sz w:val="24"/>
                <w:szCs w:val="24"/>
              </w:rPr>
            </w:pPr>
            <w:r w:rsidRPr="00992AC4">
              <w:rPr>
                <w:rFonts w:ascii="Arial" w:hAnsi="Arial" w:cs="Arial"/>
                <w:sz w:val="24"/>
                <w:szCs w:val="24"/>
              </w:rPr>
              <w:t>HSG 210 – Asbestos Essentials, ACOP</w:t>
            </w:r>
          </w:p>
          <w:p w14:paraId="59F64DA4" w14:textId="77777777" w:rsidR="004C12EF" w:rsidRPr="00992AC4" w:rsidRDefault="004C12EF" w:rsidP="006B0485">
            <w:pPr>
              <w:rPr>
                <w:rFonts w:ascii="Arial" w:hAnsi="Arial" w:cs="Arial"/>
                <w:sz w:val="24"/>
                <w:szCs w:val="24"/>
              </w:rPr>
            </w:pPr>
          </w:p>
          <w:p w14:paraId="590D69A3" w14:textId="77777777" w:rsidR="004C12EF" w:rsidRPr="00992AC4" w:rsidRDefault="004C12EF" w:rsidP="006B0485">
            <w:pPr>
              <w:rPr>
                <w:rFonts w:ascii="Arial" w:hAnsi="Arial" w:cs="Arial"/>
                <w:sz w:val="24"/>
                <w:szCs w:val="24"/>
              </w:rPr>
            </w:pPr>
            <w:r w:rsidRPr="00992AC4">
              <w:rPr>
                <w:rFonts w:ascii="Arial" w:hAnsi="Arial" w:cs="Arial"/>
                <w:sz w:val="24"/>
                <w:szCs w:val="24"/>
              </w:rPr>
              <w:t>Other ACOPS:</w:t>
            </w:r>
          </w:p>
          <w:p w14:paraId="729A82FB" w14:textId="77777777" w:rsidR="004C12EF" w:rsidRPr="00992AC4" w:rsidRDefault="004C12EF" w:rsidP="006B0485">
            <w:pPr>
              <w:rPr>
                <w:rFonts w:ascii="Arial" w:hAnsi="Arial" w:cs="Arial"/>
                <w:sz w:val="24"/>
                <w:szCs w:val="24"/>
              </w:rPr>
            </w:pPr>
            <w:r w:rsidRPr="00992AC4">
              <w:rPr>
                <w:rFonts w:ascii="Arial" w:hAnsi="Arial" w:cs="Arial"/>
                <w:sz w:val="24"/>
                <w:szCs w:val="24"/>
              </w:rPr>
              <w:t>HSG247 – Licensed Contractors</w:t>
            </w:r>
          </w:p>
          <w:p w14:paraId="2C9FBF30" w14:textId="77777777" w:rsidR="004C12EF" w:rsidRPr="00992AC4" w:rsidRDefault="004C12EF" w:rsidP="006B0485">
            <w:pPr>
              <w:rPr>
                <w:rFonts w:ascii="Arial" w:hAnsi="Arial" w:cs="Arial"/>
                <w:sz w:val="24"/>
                <w:szCs w:val="24"/>
              </w:rPr>
            </w:pPr>
            <w:r w:rsidRPr="00992AC4">
              <w:rPr>
                <w:rFonts w:ascii="Arial" w:hAnsi="Arial" w:cs="Arial"/>
                <w:sz w:val="24"/>
                <w:szCs w:val="24"/>
              </w:rPr>
              <w:t>HSG 248 – The analysts Guide</w:t>
            </w:r>
          </w:p>
          <w:p w14:paraId="07764C6A" w14:textId="77777777" w:rsidR="004C12EF" w:rsidRPr="00992AC4" w:rsidRDefault="004C12EF" w:rsidP="006B0485">
            <w:pPr>
              <w:rPr>
                <w:rFonts w:ascii="Arial" w:hAnsi="Arial" w:cs="Arial"/>
                <w:sz w:val="24"/>
                <w:szCs w:val="24"/>
              </w:rPr>
            </w:pPr>
            <w:r w:rsidRPr="00992AC4">
              <w:rPr>
                <w:rFonts w:ascii="Arial" w:hAnsi="Arial" w:cs="Arial"/>
                <w:sz w:val="24"/>
                <w:szCs w:val="24"/>
              </w:rPr>
              <w:t>HSG 264 – The survey guide</w:t>
            </w:r>
          </w:p>
          <w:p w14:paraId="605E25EB" w14:textId="77777777" w:rsidR="004C12EF" w:rsidRPr="00992AC4" w:rsidRDefault="004C12EF" w:rsidP="006B0485">
            <w:pPr>
              <w:rPr>
                <w:rFonts w:ascii="Arial" w:hAnsi="Arial" w:cs="Arial"/>
                <w:sz w:val="24"/>
                <w:szCs w:val="24"/>
              </w:rPr>
            </w:pPr>
            <w:r w:rsidRPr="00992AC4">
              <w:rPr>
                <w:rFonts w:ascii="Arial" w:hAnsi="Arial" w:cs="Arial"/>
                <w:sz w:val="24"/>
                <w:szCs w:val="24"/>
              </w:rPr>
              <w:t>L143 &amp; L127 – The management of and work with ACM in non-domestic premises.</w:t>
            </w:r>
          </w:p>
        </w:tc>
        <w:tc>
          <w:tcPr>
            <w:tcW w:w="3338" w:type="pct"/>
          </w:tcPr>
          <w:p w14:paraId="16E1970B" w14:textId="77777777" w:rsidR="004C12EF" w:rsidRPr="00992AC4" w:rsidRDefault="004C12EF" w:rsidP="006B0485">
            <w:pPr>
              <w:rPr>
                <w:rFonts w:ascii="Arial" w:hAnsi="Arial" w:cs="Arial"/>
                <w:sz w:val="24"/>
                <w:szCs w:val="24"/>
              </w:rPr>
            </w:pPr>
            <w:r w:rsidRPr="00992AC4">
              <w:rPr>
                <w:rFonts w:ascii="Arial" w:hAnsi="Arial" w:cs="Arial"/>
                <w:b/>
                <w:bCs/>
                <w:sz w:val="24"/>
                <w:szCs w:val="24"/>
              </w:rPr>
              <w:t xml:space="preserve">CAR 2012 – </w:t>
            </w:r>
            <w:r w:rsidRPr="00992AC4">
              <w:rPr>
                <w:rFonts w:ascii="Arial" w:hAnsi="Arial" w:cs="Arial"/>
                <w:sz w:val="24"/>
                <w:szCs w:val="24"/>
              </w:rPr>
              <w:t>Sets minimum standards for the protection of employees from the risks of exposure to Asbestos Containing Materials, ACM.s.</w:t>
            </w:r>
          </w:p>
          <w:p w14:paraId="676C3F56" w14:textId="77777777" w:rsidR="004C12EF" w:rsidRPr="00992AC4" w:rsidRDefault="004C12EF" w:rsidP="006B0485">
            <w:pPr>
              <w:rPr>
                <w:rFonts w:ascii="Arial" w:hAnsi="Arial" w:cs="Arial"/>
                <w:sz w:val="24"/>
                <w:szCs w:val="24"/>
              </w:rPr>
            </w:pPr>
            <w:r w:rsidRPr="00992AC4">
              <w:rPr>
                <w:rFonts w:ascii="Arial" w:hAnsi="Arial" w:cs="Arial"/>
                <w:sz w:val="24"/>
                <w:szCs w:val="24"/>
              </w:rPr>
              <w:t xml:space="preserve">Applies to work which disturbs or is likely to disturb ACM, ACM sampling and laboratory analysis. </w:t>
            </w:r>
          </w:p>
          <w:p w14:paraId="3EC6A4E1" w14:textId="77777777" w:rsidR="004C12EF" w:rsidRPr="00992AC4" w:rsidRDefault="004C12EF" w:rsidP="006B0485">
            <w:pPr>
              <w:rPr>
                <w:rFonts w:ascii="Arial" w:hAnsi="Arial" w:cs="Arial"/>
                <w:sz w:val="24"/>
                <w:szCs w:val="24"/>
              </w:rPr>
            </w:pPr>
          </w:p>
          <w:p w14:paraId="65B00F06" w14:textId="77777777" w:rsidR="004C12EF" w:rsidRPr="00992AC4" w:rsidRDefault="004C12EF" w:rsidP="006B0485">
            <w:pPr>
              <w:rPr>
                <w:rFonts w:ascii="Arial" w:hAnsi="Arial" w:cs="Arial"/>
                <w:sz w:val="24"/>
                <w:szCs w:val="24"/>
              </w:rPr>
            </w:pPr>
            <w:r w:rsidRPr="00992AC4">
              <w:rPr>
                <w:rFonts w:ascii="Arial" w:hAnsi="Arial" w:cs="Arial"/>
                <w:sz w:val="24"/>
                <w:szCs w:val="24"/>
              </w:rPr>
              <w:t>Noting key Regulations below:</w:t>
            </w:r>
          </w:p>
          <w:p w14:paraId="2E3D375E" w14:textId="77777777" w:rsidR="004C12EF" w:rsidRPr="00992AC4" w:rsidRDefault="004C12EF" w:rsidP="006B0485">
            <w:pPr>
              <w:rPr>
                <w:rFonts w:ascii="Arial" w:hAnsi="Arial" w:cs="Arial"/>
                <w:sz w:val="24"/>
                <w:szCs w:val="24"/>
              </w:rPr>
            </w:pPr>
          </w:p>
          <w:p w14:paraId="7D81D0FC" w14:textId="021F4283" w:rsidR="004C12EF" w:rsidRPr="00992AC4" w:rsidRDefault="004C12EF" w:rsidP="006B0485">
            <w:pPr>
              <w:rPr>
                <w:rFonts w:ascii="Arial" w:hAnsi="Arial" w:cs="Arial"/>
                <w:sz w:val="24"/>
                <w:szCs w:val="24"/>
              </w:rPr>
            </w:pPr>
            <w:r w:rsidRPr="00992AC4">
              <w:rPr>
                <w:rFonts w:ascii="Arial" w:hAnsi="Arial" w:cs="Arial"/>
                <w:sz w:val="24"/>
                <w:szCs w:val="24"/>
              </w:rPr>
              <w:t>Reg 3 – Application</w:t>
            </w:r>
            <w:r w:rsidR="00F76F68" w:rsidRPr="00992AC4">
              <w:rPr>
                <w:rFonts w:ascii="Arial" w:hAnsi="Arial" w:cs="Arial"/>
                <w:sz w:val="24"/>
                <w:szCs w:val="24"/>
              </w:rPr>
              <w:t>.</w:t>
            </w:r>
          </w:p>
          <w:p w14:paraId="783B4A74" w14:textId="4BD21649" w:rsidR="004C12EF" w:rsidRPr="00992AC4" w:rsidRDefault="004C12EF" w:rsidP="006B0485">
            <w:pPr>
              <w:rPr>
                <w:rFonts w:ascii="Arial" w:hAnsi="Arial" w:cs="Arial"/>
                <w:sz w:val="24"/>
                <w:szCs w:val="24"/>
              </w:rPr>
            </w:pPr>
            <w:r w:rsidRPr="00992AC4">
              <w:rPr>
                <w:rFonts w:ascii="Arial" w:hAnsi="Arial" w:cs="Arial"/>
                <w:sz w:val="24"/>
                <w:szCs w:val="24"/>
              </w:rPr>
              <w:t>Reg 4 – Duty to manage in non-domestic premises</w:t>
            </w:r>
            <w:r w:rsidR="00CF1F83" w:rsidRPr="00992AC4">
              <w:rPr>
                <w:rFonts w:ascii="Arial" w:hAnsi="Arial" w:cs="Arial"/>
                <w:sz w:val="24"/>
                <w:szCs w:val="24"/>
              </w:rPr>
              <w:t>.</w:t>
            </w:r>
          </w:p>
          <w:p w14:paraId="15A44E89" w14:textId="0798BB57" w:rsidR="004C12EF" w:rsidRPr="00992AC4" w:rsidRDefault="004C12EF" w:rsidP="006B0485">
            <w:pPr>
              <w:rPr>
                <w:rFonts w:ascii="Arial" w:hAnsi="Arial" w:cs="Arial"/>
                <w:sz w:val="24"/>
                <w:szCs w:val="24"/>
              </w:rPr>
            </w:pPr>
            <w:r w:rsidRPr="00992AC4">
              <w:rPr>
                <w:rFonts w:ascii="Arial" w:hAnsi="Arial" w:cs="Arial"/>
                <w:sz w:val="24"/>
                <w:szCs w:val="24"/>
              </w:rPr>
              <w:t>Reg 5 – Identification of the presence of ACM</w:t>
            </w:r>
            <w:r w:rsidR="00CF1F83" w:rsidRPr="00992AC4">
              <w:rPr>
                <w:rFonts w:ascii="Arial" w:hAnsi="Arial" w:cs="Arial"/>
                <w:sz w:val="24"/>
                <w:szCs w:val="24"/>
              </w:rPr>
              <w:t>.</w:t>
            </w:r>
          </w:p>
          <w:p w14:paraId="5B65A420" w14:textId="09579A8D" w:rsidR="004C12EF" w:rsidRPr="00992AC4" w:rsidRDefault="004C12EF" w:rsidP="006B0485">
            <w:pPr>
              <w:rPr>
                <w:rFonts w:ascii="Arial" w:hAnsi="Arial" w:cs="Arial"/>
                <w:sz w:val="24"/>
                <w:szCs w:val="24"/>
              </w:rPr>
            </w:pPr>
            <w:r w:rsidRPr="00992AC4">
              <w:rPr>
                <w:rFonts w:ascii="Arial" w:hAnsi="Arial" w:cs="Arial"/>
                <w:sz w:val="24"/>
                <w:szCs w:val="24"/>
              </w:rPr>
              <w:t>Reg 8 – Licensing of work with ACM</w:t>
            </w:r>
            <w:r w:rsidR="00CF1F83" w:rsidRPr="00992AC4">
              <w:rPr>
                <w:rFonts w:ascii="Arial" w:hAnsi="Arial" w:cs="Arial"/>
                <w:sz w:val="24"/>
                <w:szCs w:val="24"/>
              </w:rPr>
              <w:t>.</w:t>
            </w:r>
          </w:p>
          <w:p w14:paraId="65564EF7" w14:textId="00D0D191" w:rsidR="004C12EF" w:rsidRPr="00992AC4" w:rsidRDefault="004C12EF" w:rsidP="006B0485">
            <w:pPr>
              <w:rPr>
                <w:rFonts w:ascii="Arial" w:hAnsi="Arial" w:cs="Arial"/>
                <w:sz w:val="24"/>
                <w:szCs w:val="24"/>
              </w:rPr>
            </w:pPr>
            <w:r w:rsidRPr="00992AC4">
              <w:rPr>
                <w:rFonts w:ascii="Arial" w:hAnsi="Arial" w:cs="Arial"/>
                <w:sz w:val="24"/>
                <w:szCs w:val="24"/>
              </w:rPr>
              <w:t>Reg 9 – Notification of work with ACM</w:t>
            </w:r>
            <w:r w:rsidR="00CF1F83" w:rsidRPr="00992AC4">
              <w:rPr>
                <w:rFonts w:ascii="Arial" w:hAnsi="Arial" w:cs="Arial"/>
                <w:sz w:val="24"/>
                <w:szCs w:val="24"/>
              </w:rPr>
              <w:t>.</w:t>
            </w:r>
          </w:p>
          <w:p w14:paraId="3B2056C9" w14:textId="50E1B090" w:rsidR="004C12EF" w:rsidRPr="00992AC4" w:rsidRDefault="004C12EF" w:rsidP="006B0485">
            <w:pPr>
              <w:rPr>
                <w:rFonts w:ascii="Arial" w:hAnsi="Arial" w:cs="Arial"/>
                <w:sz w:val="24"/>
                <w:szCs w:val="24"/>
              </w:rPr>
            </w:pPr>
            <w:r w:rsidRPr="00992AC4">
              <w:rPr>
                <w:rFonts w:ascii="Arial" w:hAnsi="Arial" w:cs="Arial"/>
                <w:sz w:val="24"/>
                <w:szCs w:val="24"/>
              </w:rPr>
              <w:t>Reg 10 – Information, instruction, and training</w:t>
            </w:r>
            <w:r w:rsidR="00CF1F83" w:rsidRPr="00992AC4">
              <w:rPr>
                <w:rFonts w:ascii="Arial" w:hAnsi="Arial" w:cs="Arial"/>
                <w:sz w:val="24"/>
                <w:szCs w:val="24"/>
              </w:rPr>
              <w:t>.</w:t>
            </w:r>
          </w:p>
          <w:p w14:paraId="62AE3CED" w14:textId="7D3F6DF5" w:rsidR="004C12EF" w:rsidRPr="00992AC4" w:rsidRDefault="004C12EF" w:rsidP="006B0485">
            <w:pPr>
              <w:rPr>
                <w:rFonts w:ascii="Arial" w:hAnsi="Arial" w:cs="Arial"/>
                <w:sz w:val="24"/>
                <w:szCs w:val="24"/>
              </w:rPr>
            </w:pPr>
            <w:r w:rsidRPr="00992AC4">
              <w:rPr>
                <w:rFonts w:ascii="Arial" w:hAnsi="Arial" w:cs="Arial"/>
                <w:sz w:val="24"/>
                <w:szCs w:val="24"/>
              </w:rPr>
              <w:t>Reg 11 – Prevention or reduction of exposure</w:t>
            </w:r>
            <w:r w:rsidR="00CF1F83" w:rsidRPr="00992AC4">
              <w:rPr>
                <w:rFonts w:ascii="Arial" w:hAnsi="Arial" w:cs="Arial"/>
                <w:sz w:val="24"/>
                <w:szCs w:val="24"/>
              </w:rPr>
              <w:t>.</w:t>
            </w:r>
          </w:p>
          <w:p w14:paraId="51643D1E" w14:textId="55ADCCDA" w:rsidR="004C12EF" w:rsidRPr="00992AC4" w:rsidRDefault="004C12EF" w:rsidP="006B0485">
            <w:pPr>
              <w:rPr>
                <w:rFonts w:ascii="Arial" w:hAnsi="Arial" w:cs="Arial"/>
                <w:sz w:val="24"/>
                <w:szCs w:val="24"/>
              </w:rPr>
            </w:pPr>
            <w:r w:rsidRPr="00992AC4">
              <w:rPr>
                <w:rFonts w:ascii="Arial" w:hAnsi="Arial" w:cs="Arial"/>
                <w:sz w:val="24"/>
                <w:szCs w:val="24"/>
              </w:rPr>
              <w:t>Reg 16 – Duty to prevent or reduce the spread of ACM’s</w:t>
            </w:r>
            <w:r w:rsidR="00CF1F83" w:rsidRPr="00992AC4">
              <w:rPr>
                <w:rFonts w:ascii="Arial" w:hAnsi="Arial" w:cs="Arial"/>
                <w:sz w:val="24"/>
                <w:szCs w:val="24"/>
              </w:rPr>
              <w:t>.</w:t>
            </w:r>
          </w:p>
          <w:p w14:paraId="0D898CC1" w14:textId="77777777" w:rsidR="004C12EF" w:rsidRPr="00992AC4" w:rsidRDefault="004C12EF" w:rsidP="006B0485">
            <w:pPr>
              <w:rPr>
                <w:rFonts w:ascii="Arial" w:hAnsi="Arial" w:cs="Arial"/>
                <w:sz w:val="24"/>
                <w:szCs w:val="24"/>
              </w:rPr>
            </w:pPr>
          </w:p>
          <w:p w14:paraId="70E98E52" w14:textId="77777777" w:rsidR="004C12EF" w:rsidRPr="00992AC4" w:rsidRDefault="004C12EF" w:rsidP="006B0485">
            <w:pPr>
              <w:rPr>
                <w:rFonts w:ascii="Arial" w:hAnsi="Arial" w:cs="Arial"/>
                <w:sz w:val="24"/>
                <w:szCs w:val="24"/>
              </w:rPr>
            </w:pPr>
            <w:r w:rsidRPr="00992AC4">
              <w:rPr>
                <w:rFonts w:ascii="Arial" w:hAnsi="Arial" w:cs="Arial"/>
                <w:b/>
                <w:bCs/>
                <w:sz w:val="24"/>
                <w:szCs w:val="24"/>
              </w:rPr>
              <w:t xml:space="preserve">RIDDOR </w:t>
            </w:r>
            <w:r w:rsidRPr="00992AC4">
              <w:rPr>
                <w:rFonts w:ascii="Arial" w:hAnsi="Arial" w:cs="Arial"/>
                <w:sz w:val="24"/>
                <w:szCs w:val="24"/>
              </w:rPr>
              <w:t>– Place duties on employers and other duty holders to report certain serious workplace accidents, occupational diseases and specified dangerous occurrences.  Exposure to ACM’s is a dangerous occurrence.</w:t>
            </w:r>
          </w:p>
          <w:p w14:paraId="36D17A19" w14:textId="6E826244" w:rsidR="004C12EF" w:rsidRPr="00992AC4" w:rsidRDefault="004C12EF" w:rsidP="006B0485">
            <w:pPr>
              <w:rPr>
                <w:rFonts w:ascii="Arial" w:hAnsi="Arial" w:cs="Arial"/>
                <w:sz w:val="24"/>
                <w:szCs w:val="24"/>
              </w:rPr>
            </w:pPr>
            <w:r w:rsidRPr="00992AC4">
              <w:rPr>
                <w:rFonts w:ascii="Arial" w:hAnsi="Arial" w:cs="Arial"/>
                <w:b/>
                <w:bCs/>
                <w:sz w:val="24"/>
                <w:szCs w:val="24"/>
              </w:rPr>
              <w:t>HSG 227</w:t>
            </w:r>
            <w:r w:rsidRPr="00992AC4">
              <w:rPr>
                <w:rFonts w:ascii="Arial" w:hAnsi="Arial" w:cs="Arial"/>
                <w:sz w:val="24"/>
                <w:szCs w:val="24"/>
              </w:rPr>
              <w:t xml:space="preserve"> – Extensive guidance for those with a duty to manage the risks from asbestos-containing materials (ACMs) in premises, </w:t>
            </w:r>
            <w:r w:rsidR="00CF1F83" w:rsidRPr="00992AC4">
              <w:rPr>
                <w:rFonts w:ascii="Arial" w:hAnsi="Arial" w:cs="Arial"/>
                <w:sz w:val="24"/>
                <w:szCs w:val="24"/>
              </w:rPr>
              <w:t>e.g.</w:t>
            </w:r>
            <w:r w:rsidRPr="00992AC4">
              <w:rPr>
                <w:rFonts w:ascii="Arial" w:hAnsi="Arial" w:cs="Arial"/>
                <w:sz w:val="24"/>
                <w:szCs w:val="24"/>
              </w:rPr>
              <w:t xml:space="preserve"> building owners, </w:t>
            </w:r>
            <w:r w:rsidR="00F76F68" w:rsidRPr="00992AC4">
              <w:rPr>
                <w:rFonts w:ascii="Arial" w:hAnsi="Arial" w:cs="Arial"/>
                <w:sz w:val="24"/>
                <w:szCs w:val="24"/>
              </w:rPr>
              <w:t>tenants,</w:t>
            </w:r>
            <w:r w:rsidRPr="00992AC4">
              <w:rPr>
                <w:rFonts w:ascii="Arial" w:hAnsi="Arial" w:cs="Arial"/>
                <w:sz w:val="24"/>
                <w:szCs w:val="24"/>
              </w:rPr>
              <w:t xml:space="preserve"> and anyone with legal responsibilities for workplaces.</w:t>
            </w:r>
          </w:p>
          <w:p w14:paraId="1D45F03E" w14:textId="77777777" w:rsidR="004C12EF" w:rsidRPr="00992AC4" w:rsidRDefault="004C12EF" w:rsidP="006B0485">
            <w:pPr>
              <w:rPr>
                <w:rFonts w:ascii="Arial" w:hAnsi="Arial" w:cs="Arial"/>
                <w:sz w:val="24"/>
                <w:szCs w:val="24"/>
              </w:rPr>
            </w:pPr>
          </w:p>
          <w:p w14:paraId="1F1E483A" w14:textId="3D96E8E1" w:rsidR="004C12EF" w:rsidRPr="00992AC4" w:rsidRDefault="004C12EF" w:rsidP="006B0485">
            <w:pPr>
              <w:rPr>
                <w:rFonts w:ascii="Arial" w:hAnsi="Arial" w:cs="Arial"/>
                <w:sz w:val="24"/>
                <w:szCs w:val="24"/>
              </w:rPr>
            </w:pPr>
            <w:r w:rsidRPr="00992AC4">
              <w:rPr>
                <w:rFonts w:ascii="Arial" w:hAnsi="Arial" w:cs="Arial"/>
                <w:b/>
                <w:bCs/>
                <w:sz w:val="24"/>
                <w:szCs w:val="24"/>
              </w:rPr>
              <w:t xml:space="preserve">HSG 210 - </w:t>
            </w:r>
            <w:r w:rsidRPr="00992AC4">
              <w:rPr>
                <w:rFonts w:ascii="Arial" w:hAnsi="Arial" w:cs="Arial"/>
                <w:sz w:val="24"/>
                <w:szCs w:val="24"/>
              </w:rPr>
              <w:t xml:space="preserve">A task manual for building, </w:t>
            </w:r>
            <w:r w:rsidR="00F76F68" w:rsidRPr="00992AC4">
              <w:rPr>
                <w:rFonts w:ascii="Arial" w:hAnsi="Arial" w:cs="Arial"/>
                <w:sz w:val="24"/>
                <w:szCs w:val="24"/>
              </w:rPr>
              <w:t>maintenance,</w:t>
            </w:r>
            <w:r w:rsidRPr="00992AC4">
              <w:rPr>
                <w:rFonts w:ascii="Arial" w:hAnsi="Arial" w:cs="Arial"/>
                <w:sz w:val="24"/>
                <w:szCs w:val="24"/>
              </w:rPr>
              <w:t xml:space="preserve"> and allied trades of non-licensed asbestos work.</w:t>
            </w:r>
          </w:p>
        </w:tc>
      </w:tr>
      <w:tr w:rsidR="004C12EF" w:rsidRPr="004601D1" w14:paraId="0343EE60" w14:textId="77777777" w:rsidTr="00EC263B">
        <w:tc>
          <w:tcPr>
            <w:tcW w:w="309" w:type="pct"/>
          </w:tcPr>
          <w:p w14:paraId="22C1709C" w14:textId="77777777" w:rsidR="004C12EF" w:rsidRPr="00992AC4" w:rsidRDefault="004C12EF" w:rsidP="006B0485">
            <w:pPr>
              <w:rPr>
                <w:rFonts w:ascii="Arial" w:hAnsi="Arial" w:cs="Arial"/>
                <w:sz w:val="24"/>
                <w:szCs w:val="24"/>
              </w:rPr>
            </w:pPr>
            <w:r w:rsidRPr="00992AC4">
              <w:rPr>
                <w:rFonts w:ascii="Arial" w:hAnsi="Arial" w:cs="Arial"/>
                <w:sz w:val="24"/>
                <w:szCs w:val="24"/>
              </w:rPr>
              <w:t>5</w:t>
            </w:r>
          </w:p>
        </w:tc>
        <w:tc>
          <w:tcPr>
            <w:tcW w:w="1353" w:type="pct"/>
          </w:tcPr>
          <w:p w14:paraId="7209C891" w14:textId="77777777" w:rsidR="004C12EF" w:rsidRPr="00992AC4" w:rsidRDefault="004C12EF" w:rsidP="006B0485">
            <w:pPr>
              <w:rPr>
                <w:rFonts w:ascii="Arial" w:hAnsi="Arial" w:cs="Arial"/>
                <w:b/>
                <w:bCs/>
                <w:sz w:val="24"/>
                <w:szCs w:val="24"/>
              </w:rPr>
            </w:pPr>
            <w:r w:rsidRPr="00992AC4">
              <w:rPr>
                <w:rFonts w:ascii="Arial" w:hAnsi="Arial" w:cs="Arial"/>
                <w:b/>
                <w:bCs/>
                <w:sz w:val="24"/>
                <w:szCs w:val="24"/>
              </w:rPr>
              <w:t>Water</w:t>
            </w:r>
          </w:p>
          <w:p w14:paraId="7C604FD8" w14:textId="77777777" w:rsidR="004C12EF" w:rsidRPr="00992AC4" w:rsidRDefault="004C12EF" w:rsidP="006B0485">
            <w:pPr>
              <w:rPr>
                <w:rFonts w:ascii="Arial" w:hAnsi="Arial" w:cs="Arial"/>
                <w:b/>
                <w:bCs/>
                <w:sz w:val="24"/>
                <w:szCs w:val="24"/>
              </w:rPr>
            </w:pPr>
          </w:p>
          <w:p w14:paraId="15E40456" w14:textId="2654B509" w:rsidR="004C12EF" w:rsidRPr="00992AC4" w:rsidRDefault="004C12EF" w:rsidP="006B0485">
            <w:pPr>
              <w:rPr>
                <w:rFonts w:ascii="Arial" w:hAnsi="Arial" w:cs="Arial"/>
                <w:sz w:val="24"/>
                <w:szCs w:val="24"/>
              </w:rPr>
            </w:pPr>
            <w:r w:rsidRPr="00992AC4">
              <w:rPr>
                <w:rFonts w:ascii="Arial" w:hAnsi="Arial" w:cs="Arial"/>
                <w:sz w:val="24"/>
                <w:szCs w:val="24"/>
              </w:rPr>
              <w:t xml:space="preserve">The </w:t>
            </w:r>
            <w:r w:rsidR="007F152A" w:rsidRPr="00992AC4">
              <w:rPr>
                <w:rFonts w:ascii="Arial" w:hAnsi="Arial" w:cs="Arial"/>
                <w:sz w:val="24"/>
                <w:szCs w:val="24"/>
              </w:rPr>
              <w:t>Health</w:t>
            </w:r>
            <w:r w:rsidRPr="00992AC4">
              <w:rPr>
                <w:rFonts w:ascii="Arial" w:hAnsi="Arial" w:cs="Arial"/>
                <w:sz w:val="24"/>
                <w:szCs w:val="24"/>
              </w:rPr>
              <w:t xml:space="preserve"> a</w:t>
            </w:r>
            <w:r w:rsidR="00184789" w:rsidRPr="00992AC4">
              <w:rPr>
                <w:rFonts w:ascii="Arial" w:hAnsi="Arial" w:cs="Arial"/>
                <w:sz w:val="24"/>
                <w:szCs w:val="24"/>
              </w:rPr>
              <w:t>n</w:t>
            </w:r>
            <w:r w:rsidRPr="00992AC4">
              <w:rPr>
                <w:rFonts w:ascii="Arial" w:hAnsi="Arial" w:cs="Arial"/>
                <w:sz w:val="24"/>
                <w:szCs w:val="24"/>
              </w:rPr>
              <w:t>d Safety at Work Act 74, (</w:t>
            </w:r>
            <w:proofErr w:type="spellStart"/>
            <w:r w:rsidRPr="00992AC4">
              <w:rPr>
                <w:rFonts w:ascii="Arial" w:hAnsi="Arial" w:cs="Arial"/>
                <w:sz w:val="24"/>
                <w:szCs w:val="24"/>
              </w:rPr>
              <w:t>HaSAW</w:t>
            </w:r>
            <w:proofErr w:type="spellEnd"/>
            <w:r w:rsidRPr="00992AC4">
              <w:rPr>
                <w:rFonts w:ascii="Arial" w:hAnsi="Arial" w:cs="Arial"/>
                <w:sz w:val="24"/>
                <w:szCs w:val="24"/>
              </w:rPr>
              <w:t xml:space="preserve">), </w:t>
            </w:r>
          </w:p>
          <w:p w14:paraId="67871C40" w14:textId="77777777" w:rsidR="004C12EF" w:rsidRPr="00992AC4" w:rsidRDefault="004C12EF" w:rsidP="006B0485">
            <w:pPr>
              <w:rPr>
                <w:rFonts w:ascii="Arial" w:hAnsi="Arial" w:cs="Arial"/>
                <w:sz w:val="24"/>
                <w:szCs w:val="24"/>
              </w:rPr>
            </w:pPr>
          </w:p>
          <w:p w14:paraId="4553A841" w14:textId="77777777" w:rsidR="004C12EF" w:rsidRPr="00992AC4" w:rsidRDefault="004C12EF" w:rsidP="006B0485">
            <w:pPr>
              <w:rPr>
                <w:rFonts w:ascii="Arial" w:hAnsi="Arial" w:cs="Arial"/>
                <w:sz w:val="24"/>
                <w:szCs w:val="24"/>
              </w:rPr>
            </w:pPr>
            <w:r w:rsidRPr="00992AC4">
              <w:rPr>
                <w:rFonts w:ascii="Arial" w:hAnsi="Arial" w:cs="Arial"/>
                <w:sz w:val="24"/>
                <w:szCs w:val="24"/>
              </w:rPr>
              <w:t>Control of Substances Harmful to Health, (</w:t>
            </w:r>
            <w:proofErr w:type="spellStart"/>
            <w:r w:rsidRPr="00992AC4">
              <w:rPr>
                <w:rFonts w:ascii="Arial" w:hAnsi="Arial" w:cs="Arial"/>
                <w:sz w:val="24"/>
                <w:szCs w:val="24"/>
              </w:rPr>
              <w:t>CoSHH</w:t>
            </w:r>
            <w:proofErr w:type="spellEnd"/>
            <w:r w:rsidRPr="00992AC4">
              <w:rPr>
                <w:rFonts w:ascii="Arial" w:hAnsi="Arial" w:cs="Arial"/>
                <w:sz w:val="24"/>
                <w:szCs w:val="24"/>
              </w:rPr>
              <w:t xml:space="preserve">) 2002, </w:t>
            </w:r>
          </w:p>
          <w:p w14:paraId="356A99C2" w14:textId="77777777" w:rsidR="004C12EF" w:rsidRPr="00992AC4" w:rsidRDefault="004C12EF" w:rsidP="006B0485">
            <w:pPr>
              <w:rPr>
                <w:rFonts w:ascii="Arial" w:hAnsi="Arial" w:cs="Arial"/>
                <w:sz w:val="24"/>
                <w:szCs w:val="24"/>
              </w:rPr>
            </w:pPr>
          </w:p>
          <w:p w14:paraId="559980A4" w14:textId="77777777" w:rsidR="004C12EF" w:rsidRPr="00992AC4" w:rsidRDefault="004C12EF" w:rsidP="006B0485">
            <w:pPr>
              <w:rPr>
                <w:rFonts w:ascii="Arial" w:hAnsi="Arial" w:cs="Arial"/>
                <w:sz w:val="24"/>
                <w:szCs w:val="24"/>
              </w:rPr>
            </w:pPr>
            <w:r w:rsidRPr="00992AC4">
              <w:rPr>
                <w:rFonts w:ascii="Arial" w:hAnsi="Arial" w:cs="Arial"/>
                <w:sz w:val="24"/>
                <w:szCs w:val="24"/>
              </w:rPr>
              <w:t>ACOPs - L8, HSG 274 PARTS 1-3, plus many others.</w:t>
            </w:r>
          </w:p>
          <w:p w14:paraId="7CE8F342" w14:textId="77777777" w:rsidR="004C12EF" w:rsidRPr="00992AC4" w:rsidRDefault="004C12EF" w:rsidP="006B0485">
            <w:pPr>
              <w:rPr>
                <w:rFonts w:ascii="Arial" w:hAnsi="Arial" w:cs="Arial"/>
                <w:sz w:val="24"/>
                <w:szCs w:val="24"/>
              </w:rPr>
            </w:pPr>
          </w:p>
          <w:p w14:paraId="0FC92975" w14:textId="77777777" w:rsidR="004C12EF" w:rsidRPr="00992AC4" w:rsidRDefault="004C12EF" w:rsidP="006B0485">
            <w:pPr>
              <w:rPr>
                <w:rFonts w:ascii="Arial" w:hAnsi="Arial" w:cs="Arial"/>
                <w:sz w:val="24"/>
                <w:szCs w:val="24"/>
              </w:rPr>
            </w:pPr>
          </w:p>
        </w:tc>
        <w:tc>
          <w:tcPr>
            <w:tcW w:w="3338" w:type="pct"/>
          </w:tcPr>
          <w:p w14:paraId="3348385C" w14:textId="77777777" w:rsidR="004C12EF" w:rsidRPr="00992AC4" w:rsidRDefault="004C12EF" w:rsidP="006B0485">
            <w:pPr>
              <w:rPr>
                <w:rFonts w:ascii="Arial" w:hAnsi="Arial" w:cs="Arial"/>
                <w:sz w:val="24"/>
                <w:szCs w:val="24"/>
              </w:rPr>
            </w:pPr>
            <w:proofErr w:type="spellStart"/>
            <w:r w:rsidRPr="00992AC4">
              <w:rPr>
                <w:rFonts w:ascii="Arial" w:hAnsi="Arial" w:cs="Arial"/>
                <w:b/>
                <w:bCs/>
                <w:sz w:val="24"/>
                <w:szCs w:val="24"/>
              </w:rPr>
              <w:lastRenderedPageBreak/>
              <w:t>HaSAW</w:t>
            </w:r>
            <w:proofErr w:type="spellEnd"/>
            <w:r w:rsidRPr="00992AC4">
              <w:rPr>
                <w:rFonts w:ascii="Arial" w:hAnsi="Arial" w:cs="Arial"/>
                <w:b/>
                <w:bCs/>
                <w:sz w:val="24"/>
                <w:szCs w:val="24"/>
              </w:rPr>
              <w:t xml:space="preserve"> – </w:t>
            </w:r>
            <w:r w:rsidRPr="00992AC4">
              <w:rPr>
                <w:rFonts w:ascii="Arial" w:hAnsi="Arial" w:cs="Arial"/>
                <w:sz w:val="24"/>
                <w:szCs w:val="24"/>
              </w:rPr>
              <w:t>Applies to everyone (employers and employees) in general terms concerned with work activities and provisions to protect members of the public.</w:t>
            </w:r>
          </w:p>
          <w:p w14:paraId="74A6E681" w14:textId="0079F883" w:rsidR="004C12EF" w:rsidRPr="00992AC4" w:rsidRDefault="004C12EF" w:rsidP="006B0485">
            <w:pPr>
              <w:rPr>
                <w:rFonts w:ascii="Arial" w:hAnsi="Arial" w:cs="Arial"/>
                <w:b/>
                <w:bCs/>
                <w:sz w:val="24"/>
                <w:szCs w:val="24"/>
              </w:rPr>
            </w:pPr>
            <w:proofErr w:type="spellStart"/>
            <w:r w:rsidRPr="00992AC4">
              <w:rPr>
                <w:rFonts w:ascii="Arial" w:hAnsi="Arial" w:cs="Arial"/>
                <w:b/>
                <w:bCs/>
                <w:sz w:val="24"/>
                <w:szCs w:val="24"/>
              </w:rPr>
              <w:t>CoSHH</w:t>
            </w:r>
            <w:proofErr w:type="spellEnd"/>
            <w:r w:rsidRPr="00992AC4">
              <w:rPr>
                <w:rFonts w:ascii="Arial" w:hAnsi="Arial" w:cs="Arial"/>
                <w:b/>
                <w:bCs/>
                <w:sz w:val="24"/>
                <w:szCs w:val="24"/>
              </w:rPr>
              <w:t xml:space="preserve"> – </w:t>
            </w:r>
            <w:r w:rsidRPr="00992AC4">
              <w:rPr>
                <w:rFonts w:ascii="Arial" w:hAnsi="Arial" w:cs="Arial"/>
                <w:sz w:val="24"/>
                <w:szCs w:val="24"/>
              </w:rPr>
              <w:t xml:space="preserve">Risk assessments must be carried out to assess any risks and to minimise harm.  If employers fail to control hazardous substances this can lead to staff becoming ill from mild eye irritation to chronic lung disease and could lead to civil prosecution, loss of </w:t>
            </w:r>
            <w:r w:rsidR="007F152A" w:rsidRPr="00992AC4">
              <w:rPr>
                <w:rFonts w:ascii="Arial" w:hAnsi="Arial" w:cs="Arial"/>
                <w:sz w:val="24"/>
                <w:szCs w:val="24"/>
              </w:rPr>
              <w:t>productivity, enforcement</w:t>
            </w:r>
            <w:r w:rsidRPr="00992AC4">
              <w:rPr>
                <w:rFonts w:ascii="Arial" w:hAnsi="Arial" w:cs="Arial"/>
                <w:sz w:val="24"/>
                <w:szCs w:val="24"/>
              </w:rPr>
              <w:t xml:space="preserve"> action and reputational damage.  Legionella is a biological agent and is a hazardous substance under </w:t>
            </w:r>
            <w:proofErr w:type="spellStart"/>
            <w:r w:rsidRPr="00992AC4">
              <w:rPr>
                <w:rFonts w:ascii="Arial" w:hAnsi="Arial" w:cs="Arial"/>
                <w:sz w:val="24"/>
                <w:szCs w:val="24"/>
              </w:rPr>
              <w:t>CoSHH</w:t>
            </w:r>
            <w:proofErr w:type="spellEnd"/>
            <w:r w:rsidRPr="00992AC4">
              <w:rPr>
                <w:rFonts w:ascii="Arial" w:hAnsi="Arial" w:cs="Arial"/>
                <w:sz w:val="24"/>
                <w:szCs w:val="24"/>
              </w:rPr>
              <w:t>.</w:t>
            </w:r>
          </w:p>
          <w:p w14:paraId="41E5CED6" w14:textId="77777777" w:rsidR="004C12EF" w:rsidRPr="00992AC4" w:rsidRDefault="004C12EF" w:rsidP="006B0485">
            <w:pPr>
              <w:rPr>
                <w:rFonts w:ascii="Arial" w:hAnsi="Arial" w:cs="Arial"/>
                <w:b/>
                <w:bCs/>
                <w:sz w:val="24"/>
                <w:szCs w:val="24"/>
              </w:rPr>
            </w:pPr>
          </w:p>
          <w:p w14:paraId="283CB7D8" w14:textId="77777777" w:rsidR="004C12EF" w:rsidRPr="00992AC4" w:rsidRDefault="004C12EF" w:rsidP="006B0485">
            <w:pPr>
              <w:rPr>
                <w:rFonts w:ascii="Arial" w:hAnsi="Arial" w:cs="Arial"/>
                <w:sz w:val="24"/>
                <w:szCs w:val="24"/>
              </w:rPr>
            </w:pPr>
            <w:r w:rsidRPr="00992AC4">
              <w:rPr>
                <w:rFonts w:ascii="Arial" w:hAnsi="Arial" w:cs="Arial"/>
                <w:b/>
                <w:bCs/>
                <w:sz w:val="24"/>
                <w:szCs w:val="24"/>
              </w:rPr>
              <w:lastRenderedPageBreak/>
              <w:t xml:space="preserve">L8 - ACOP – </w:t>
            </w:r>
            <w:r w:rsidRPr="00992AC4">
              <w:rPr>
                <w:rFonts w:ascii="Arial" w:hAnsi="Arial" w:cs="Arial"/>
                <w:sz w:val="24"/>
                <w:szCs w:val="24"/>
              </w:rPr>
              <w:t xml:space="preserve">the control of legionella bacteria in water systems, applies where </w:t>
            </w:r>
            <w:proofErr w:type="spellStart"/>
            <w:r w:rsidRPr="00992AC4">
              <w:rPr>
                <w:rFonts w:ascii="Arial" w:hAnsi="Arial" w:cs="Arial"/>
                <w:sz w:val="24"/>
                <w:szCs w:val="24"/>
              </w:rPr>
              <w:t>HaSAW</w:t>
            </w:r>
            <w:proofErr w:type="spellEnd"/>
            <w:r w:rsidRPr="00992AC4">
              <w:rPr>
                <w:rFonts w:ascii="Arial" w:hAnsi="Arial" w:cs="Arial"/>
                <w:sz w:val="24"/>
                <w:szCs w:val="24"/>
              </w:rPr>
              <w:t xml:space="preserve"> act applies.  To comply, employers must:</w:t>
            </w:r>
          </w:p>
          <w:p w14:paraId="3C65939D" w14:textId="233C3C62" w:rsidR="004C12EF" w:rsidRPr="00992AC4" w:rsidRDefault="004C12EF" w:rsidP="006B0485">
            <w:pPr>
              <w:rPr>
                <w:rFonts w:ascii="Arial" w:hAnsi="Arial" w:cs="Arial"/>
                <w:sz w:val="24"/>
                <w:szCs w:val="24"/>
              </w:rPr>
            </w:pPr>
            <w:r w:rsidRPr="00992AC4">
              <w:rPr>
                <w:rFonts w:ascii="Arial" w:hAnsi="Arial" w:cs="Arial"/>
                <w:sz w:val="24"/>
                <w:szCs w:val="24"/>
              </w:rPr>
              <w:t xml:space="preserve">Risk </w:t>
            </w:r>
            <w:r w:rsidR="007F152A" w:rsidRPr="00992AC4">
              <w:rPr>
                <w:rFonts w:ascii="Arial" w:hAnsi="Arial" w:cs="Arial"/>
                <w:sz w:val="24"/>
                <w:szCs w:val="24"/>
              </w:rPr>
              <w:t>assesses</w:t>
            </w:r>
            <w:r w:rsidRPr="00992AC4">
              <w:rPr>
                <w:rFonts w:ascii="Arial" w:hAnsi="Arial" w:cs="Arial"/>
                <w:sz w:val="24"/>
                <w:szCs w:val="24"/>
              </w:rPr>
              <w:t xml:space="preserve">, provide a Written scheme as required, monitor systems, </w:t>
            </w:r>
            <w:r w:rsidR="007F152A" w:rsidRPr="00992AC4">
              <w:rPr>
                <w:rFonts w:ascii="Arial" w:hAnsi="Arial" w:cs="Arial"/>
                <w:sz w:val="24"/>
                <w:szCs w:val="24"/>
              </w:rPr>
              <w:t>and</w:t>
            </w:r>
            <w:r w:rsidRPr="00992AC4">
              <w:rPr>
                <w:rFonts w:ascii="Arial" w:hAnsi="Arial" w:cs="Arial"/>
                <w:sz w:val="24"/>
                <w:szCs w:val="24"/>
              </w:rPr>
              <w:t xml:space="preserve"> appoint a responsible person.</w:t>
            </w:r>
          </w:p>
          <w:p w14:paraId="1FDCC614" w14:textId="77777777" w:rsidR="004C12EF" w:rsidRPr="00992AC4" w:rsidRDefault="004C12EF" w:rsidP="006B0485">
            <w:pPr>
              <w:rPr>
                <w:rFonts w:ascii="Arial" w:hAnsi="Arial" w:cs="Arial"/>
                <w:b/>
                <w:bCs/>
                <w:sz w:val="24"/>
                <w:szCs w:val="24"/>
              </w:rPr>
            </w:pPr>
          </w:p>
          <w:p w14:paraId="73A7B126" w14:textId="781F704B" w:rsidR="004C12EF" w:rsidRPr="00992AC4" w:rsidRDefault="004C12EF" w:rsidP="006B0485">
            <w:pPr>
              <w:rPr>
                <w:rFonts w:ascii="Arial" w:hAnsi="Arial" w:cs="Arial"/>
                <w:sz w:val="24"/>
                <w:szCs w:val="24"/>
              </w:rPr>
            </w:pPr>
            <w:r w:rsidRPr="00992AC4">
              <w:rPr>
                <w:rFonts w:ascii="Arial" w:hAnsi="Arial" w:cs="Arial"/>
                <w:b/>
                <w:bCs/>
                <w:sz w:val="24"/>
                <w:szCs w:val="24"/>
              </w:rPr>
              <w:t xml:space="preserve">HSG 274 – Part 1-3 </w:t>
            </w:r>
            <w:r w:rsidRPr="00992AC4">
              <w:rPr>
                <w:rFonts w:ascii="Arial" w:hAnsi="Arial" w:cs="Arial"/>
                <w:sz w:val="24"/>
                <w:szCs w:val="24"/>
              </w:rPr>
              <w:t xml:space="preserve">– details requirements for risks from Cooling towers, cold water systems, </w:t>
            </w:r>
            <w:r w:rsidR="007F152A" w:rsidRPr="00992AC4">
              <w:rPr>
                <w:rFonts w:ascii="Arial" w:hAnsi="Arial" w:cs="Arial"/>
                <w:sz w:val="24"/>
                <w:szCs w:val="24"/>
              </w:rPr>
              <w:t>and</w:t>
            </w:r>
            <w:r w:rsidRPr="00992AC4">
              <w:rPr>
                <w:rFonts w:ascii="Arial" w:hAnsi="Arial" w:cs="Arial"/>
                <w:sz w:val="24"/>
                <w:szCs w:val="24"/>
              </w:rPr>
              <w:t xml:space="preserve"> all other risk systems.</w:t>
            </w:r>
          </w:p>
        </w:tc>
      </w:tr>
      <w:tr w:rsidR="004C12EF" w:rsidRPr="004601D1" w14:paraId="3DC4BDC1" w14:textId="77777777" w:rsidTr="00EC263B">
        <w:tc>
          <w:tcPr>
            <w:tcW w:w="309" w:type="pct"/>
          </w:tcPr>
          <w:p w14:paraId="601C9E2F" w14:textId="77777777" w:rsidR="004C12EF" w:rsidRPr="00992AC4" w:rsidRDefault="004C12EF" w:rsidP="006B0485">
            <w:pPr>
              <w:rPr>
                <w:rFonts w:ascii="Arial" w:hAnsi="Arial" w:cs="Arial"/>
                <w:sz w:val="24"/>
                <w:szCs w:val="24"/>
              </w:rPr>
            </w:pPr>
            <w:r w:rsidRPr="00992AC4">
              <w:rPr>
                <w:rFonts w:ascii="Arial" w:hAnsi="Arial" w:cs="Arial"/>
                <w:sz w:val="24"/>
                <w:szCs w:val="24"/>
              </w:rPr>
              <w:lastRenderedPageBreak/>
              <w:t>6</w:t>
            </w:r>
          </w:p>
        </w:tc>
        <w:tc>
          <w:tcPr>
            <w:tcW w:w="1353" w:type="pct"/>
          </w:tcPr>
          <w:p w14:paraId="44ED4B97" w14:textId="77777777" w:rsidR="004C12EF" w:rsidRPr="00992AC4" w:rsidRDefault="004C12EF" w:rsidP="006B0485">
            <w:pPr>
              <w:rPr>
                <w:rFonts w:ascii="Arial" w:hAnsi="Arial" w:cs="Arial"/>
                <w:b/>
                <w:bCs/>
                <w:sz w:val="24"/>
                <w:szCs w:val="24"/>
              </w:rPr>
            </w:pPr>
            <w:r w:rsidRPr="00992AC4">
              <w:rPr>
                <w:rFonts w:ascii="Arial" w:hAnsi="Arial" w:cs="Arial"/>
                <w:b/>
                <w:bCs/>
                <w:sz w:val="24"/>
                <w:szCs w:val="24"/>
              </w:rPr>
              <w:t>Lifts</w:t>
            </w:r>
          </w:p>
          <w:p w14:paraId="5E79BA84" w14:textId="77777777" w:rsidR="004C12EF" w:rsidRPr="00992AC4" w:rsidRDefault="004C12EF" w:rsidP="006B0485">
            <w:pPr>
              <w:rPr>
                <w:rFonts w:ascii="Arial" w:hAnsi="Arial" w:cs="Arial"/>
                <w:sz w:val="24"/>
                <w:szCs w:val="24"/>
              </w:rPr>
            </w:pPr>
            <w:r w:rsidRPr="00992AC4">
              <w:rPr>
                <w:rFonts w:ascii="Arial" w:hAnsi="Arial" w:cs="Arial"/>
                <w:sz w:val="24"/>
                <w:szCs w:val="24"/>
              </w:rPr>
              <w:t xml:space="preserve">The </w:t>
            </w:r>
            <w:proofErr w:type="gramStart"/>
            <w:r w:rsidRPr="00992AC4">
              <w:rPr>
                <w:rFonts w:ascii="Arial" w:hAnsi="Arial" w:cs="Arial"/>
                <w:sz w:val="24"/>
                <w:szCs w:val="24"/>
              </w:rPr>
              <w:t>Health</w:t>
            </w:r>
            <w:proofErr w:type="gramEnd"/>
            <w:r w:rsidRPr="00992AC4">
              <w:rPr>
                <w:rFonts w:ascii="Arial" w:hAnsi="Arial" w:cs="Arial"/>
                <w:sz w:val="24"/>
                <w:szCs w:val="24"/>
              </w:rPr>
              <w:t xml:space="preserve"> </w:t>
            </w:r>
            <w:proofErr w:type="spellStart"/>
            <w:r w:rsidRPr="00992AC4">
              <w:rPr>
                <w:rFonts w:ascii="Arial" w:hAnsi="Arial" w:cs="Arial"/>
                <w:sz w:val="24"/>
                <w:szCs w:val="24"/>
              </w:rPr>
              <w:t>ad</w:t>
            </w:r>
            <w:proofErr w:type="spellEnd"/>
            <w:r w:rsidRPr="00992AC4">
              <w:rPr>
                <w:rFonts w:ascii="Arial" w:hAnsi="Arial" w:cs="Arial"/>
                <w:sz w:val="24"/>
                <w:szCs w:val="24"/>
              </w:rPr>
              <w:t xml:space="preserve"> Safety at Work Act 74, (</w:t>
            </w:r>
            <w:proofErr w:type="spellStart"/>
            <w:r w:rsidRPr="00992AC4">
              <w:rPr>
                <w:rFonts w:ascii="Arial" w:hAnsi="Arial" w:cs="Arial"/>
                <w:sz w:val="24"/>
                <w:szCs w:val="24"/>
              </w:rPr>
              <w:t>HaSAW</w:t>
            </w:r>
            <w:proofErr w:type="spellEnd"/>
            <w:r w:rsidRPr="00992AC4">
              <w:rPr>
                <w:rFonts w:ascii="Arial" w:hAnsi="Arial" w:cs="Arial"/>
                <w:sz w:val="24"/>
                <w:szCs w:val="24"/>
              </w:rPr>
              <w:t xml:space="preserve">), </w:t>
            </w:r>
          </w:p>
          <w:p w14:paraId="7EF551E9" w14:textId="77777777" w:rsidR="004C12EF" w:rsidRPr="00992AC4" w:rsidRDefault="004C12EF" w:rsidP="006B0485">
            <w:pPr>
              <w:rPr>
                <w:rFonts w:ascii="Arial" w:hAnsi="Arial" w:cs="Arial"/>
                <w:sz w:val="24"/>
                <w:szCs w:val="24"/>
              </w:rPr>
            </w:pPr>
          </w:p>
          <w:p w14:paraId="2454506E" w14:textId="77777777" w:rsidR="004C12EF" w:rsidRPr="00992AC4" w:rsidRDefault="004C12EF" w:rsidP="006B0485">
            <w:pPr>
              <w:rPr>
                <w:rFonts w:ascii="Arial" w:hAnsi="Arial" w:cs="Arial"/>
                <w:sz w:val="24"/>
                <w:szCs w:val="24"/>
              </w:rPr>
            </w:pPr>
          </w:p>
          <w:p w14:paraId="519E5E4E" w14:textId="77777777" w:rsidR="004C12EF" w:rsidRPr="00992AC4" w:rsidRDefault="004C12EF" w:rsidP="006B0485">
            <w:pPr>
              <w:rPr>
                <w:rFonts w:ascii="Arial" w:hAnsi="Arial" w:cs="Arial"/>
                <w:sz w:val="24"/>
                <w:szCs w:val="24"/>
              </w:rPr>
            </w:pPr>
            <w:r w:rsidRPr="00992AC4">
              <w:rPr>
                <w:rFonts w:ascii="Arial" w:hAnsi="Arial" w:cs="Arial"/>
                <w:sz w:val="24"/>
                <w:szCs w:val="24"/>
              </w:rPr>
              <w:t>Lifting Operations &amp; Lifting Equipment Regulations, (LOLER)</w:t>
            </w:r>
          </w:p>
          <w:p w14:paraId="4394C814" w14:textId="77777777" w:rsidR="004C12EF" w:rsidRPr="00992AC4" w:rsidRDefault="004C12EF" w:rsidP="006B0485">
            <w:pPr>
              <w:rPr>
                <w:rFonts w:ascii="Arial" w:hAnsi="Arial" w:cs="Arial"/>
                <w:sz w:val="24"/>
                <w:szCs w:val="24"/>
              </w:rPr>
            </w:pPr>
          </w:p>
          <w:p w14:paraId="3DCC76C4" w14:textId="77777777" w:rsidR="004C12EF" w:rsidRPr="00992AC4" w:rsidRDefault="004C12EF" w:rsidP="006B0485">
            <w:pPr>
              <w:rPr>
                <w:rFonts w:ascii="Arial" w:hAnsi="Arial" w:cs="Arial"/>
                <w:sz w:val="24"/>
                <w:szCs w:val="24"/>
              </w:rPr>
            </w:pPr>
            <w:r w:rsidRPr="00992AC4">
              <w:rPr>
                <w:rFonts w:ascii="Arial" w:hAnsi="Arial" w:cs="Arial"/>
                <w:sz w:val="24"/>
                <w:szCs w:val="24"/>
              </w:rPr>
              <w:t>Provision and use of work Equipment Regs 1998 (PUWER)</w:t>
            </w:r>
          </w:p>
        </w:tc>
        <w:tc>
          <w:tcPr>
            <w:tcW w:w="3338" w:type="pct"/>
          </w:tcPr>
          <w:p w14:paraId="67F50C53" w14:textId="77777777" w:rsidR="004C12EF" w:rsidRPr="00992AC4" w:rsidRDefault="004C12EF" w:rsidP="006B0485">
            <w:pPr>
              <w:rPr>
                <w:rFonts w:ascii="Arial" w:hAnsi="Arial" w:cs="Arial"/>
                <w:sz w:val="24"/>
                <w:szCs w:val="24"/>
              </w:rPr>
            </w:pPr>
            <w:proofErr w:type="spellStart"/>
            <w:r w:rsidRPr="00992AC4">
              <w:rPr>
                <w:rFonts w:ascii="Arial" w:hAnsi="Arial" w:cs="Arial"/>
                <w:b/>
                <w:bCs/>
                <w:sz w:val="24"/>
                <w:szCs w:val="24"/>
              </w:rPr>
              <w:t>HaSAW</w:t>
            </w:r>
            <w:proofErr w:type="spellEnd"/>
            <w:r w:rsidRPr="00992AC4">
              <w:rPr>
                <w:rFonts w:ascii="Arial" w:hAnsi="Arial" w:cs="Arial"/>
                <w:b/>
                <w:bCs/>
                <w:sz w:val="24"/>
                <w:szCs w:val="24"/>
              </w:rPr>
              <w:t xml:space="preserve"> – </w:t>
            </w:r>
            <w:r w:rsidRPr="00992AC4">
              <w:rPr>
                <w:rFonts w:ascii="Arial" w:hAnsi="Arial" w:cs="Arial"/>
                <w:sz w:val="24"/>
                <w:szCs w:val="24"/>
              </w:rPr>
              <w:t>Applies to everyone (employers and employees) in general terms concerned with work activities and provisions to protect members of the public, Section 3 applies to the use and maintenance of passenger lifts by the public.</w:t>
            </w:r>
          </w:p>
          <w:p w14:paraId="3EE6C529" w14:textId="77777777" w:rsidR="004C12EF" w:rsidRPr="00992AC4" w:rsidRDefault="004C12EF" w:rsidP="006B0485">
            <w:pPr>
              <w:rPr>
                <w:rFonts w:ascii="Arial" w:hAnsi="Arial" w:cs="Arial"/>
                <w:b/>
                <w:bCs/>
                <w:sz w:val="24"/>
                <w:szCs w:val="24"/>
              </w:rPr>
            </w:pPr>
          </w:p>
          <w:p w14:paraId="36269D26" w14:textId="10AF2280" w:rsidR="004C12EF" w:rsidRPr="00992AC4" w:rsidRDefault="004C12EF" w:rsidP="006B0485">
            <w:pPr>
              <w:rPr>
                <w:rFonts w:ascii="Arial" w:hAnsi="Arial" w:cs="Arial"/>
                <w:sz w:val="24"/>
                <w:szCs w:val="24"/>
              </w:rPr>
            </w:pPr>
            <w:r w:rsidRPr="00992AC4">
              <w:rPr>
                <w:rFonts w:ascii="Arial" w:hAnsi="Arial" w:cs="Arial"/>
                <w:b/>
                <w:bCs/>
                <w:sz w:val="24"/>
                <w:szCs w:val="24"/>
              </w:rPr>
              <w:t xml:space="preserve">LOLER – </w:t>
            </w:r>
            <w:r w:rsidRPr="00992AC4">
              <w:rPr>
                <w:rFonts w:ascii="Arial" w:hAnsi="Arial" w:cs="Arial"/>
                <w:sz w:val="24"/>
                <w:szCs w:val="24"/>
              </w:rPr>
              <w:t xml:space="preserve">Places duties upon persons and organisations who own, operate, </w:t>
            </w:r>
            <w:r w:rsidR="00F76F68" w:rsidRPr="00992AC4">
              <w:rPr>
                <w:rFonts w:ascii="Arial" w:hAnsi="Arial" w:cs="Arial"/>
                <w:sz w:val="24"/>
                <w:szCs w:val="24"/>
              </w:rPr>
              <w:t>provide,</w:t>
            </w:r>
            <w:r w:rsidRPr="00992AC4">
              <w:rPr>
                <w:rFonts w:ascii="Arial" w:hAnsi="Arial" w:cs="Arial"/>
                <w:sz w:val="24"/>
                <w:szCs w:val="24"/>
              </w:rPr>
              <w:t xml:space="preserve"> or have control over lifting equipment.  To ensure it is fit for purpose, appropriate for the task, suitably marked and in many cases subject to statutory periodic thorough examination.</w:t>
            </w:r>
          </w:p>
          <w:p w14:paraId="026779D3" w14:textId="77777777" w:rsidR="004C12EF" w:rsidRPr="00992AC4" w:rsidRDefault="004C12EF" w:rsidP="006B0485">
            <w:pPr>
              <w:rPr>
                <w:rFonts w:ascii="Arial" w:hAnsi="Arial" w:cs="Arial"/>
                <w:sz w:val="24"/>
                <w:szCs w:val="24"/>
              </w:rPr>
            </w:pPr>
          </w:p>
          <w:p w14:paraId="56B93DE9" w14:textId="77777777" w:rsidR="004C12EF" w:rsidRPr="00992AC4" w:rsidRDefault="004C12EF" w:rsidP="006B0485">
            <w:pPr>
              <w:rPr>
                <w:rFonts w:ascii="Arial" w:hAnsi="Arial" w:cs="Arial"/>
                <w:sz w:val="24"/>
                <w:szCs w:val="24"/>
              </w:rPr>
            </w:pPr>
            <w:r w:rsidRPr="00992AC4">
              <w:rPr>
                <w:rFonts w:ascii="Arial" w:hAnsi="Arial" w:cs="Arial"/>
                <w:b/>
                <w:bCs/>
                <w:sz w:val="24"/>
                <w:szCs w:val="24"/>
              </w:rPr>
              <w:t>PUWER</w:t>
            </w:r>
            <w:r w:rsidRPr="00992AC4">
              <w:rPr>
                <w:rFonts w:ascii="Arial" w:hAnsi="Arial" w:cs="Arial"/>
                <w:sz w:val="24"/>
                <w:szCs w:val="24"/>
              </w:rPr>
              <w:t xml:space="preserve"> – Requires for equipment provided for work use:</w:t>
            </w:r>
          </w:p>
          <w:p w14:paraId="1B88FE92" w14:textId="77777777" w:rsidR="004C12EF" w:rsidRPr="00992AC4" w:rsidRDefault="004C12EF" w:rsidP="006B0485">
            <w:pPr>
              <w:rPr>
                <w:rFonts w:ascii="Arial" w:hAnsi="Arial" w:cs="Arial"/>
                <w:sz w:val="24"/>
                <w:szCs w:val="24"/>
              </w:rPr>
            </w:pPr>
            <w:r w:rsidRPr="00992AC4">
              <w:rPr>
                <w:rFonts w:ascii="Arial" w:hAnsi="Arial" w:cs="Arial"/>
                <w:sz w:val="24"/>
                <w:szCs w:val="24"/>
              </w:rPr>
              <w:t>Suitable for the intended use.</w:t>
            </w:r>
          </w:p>
          <w:p w14:paraId="719AF93C" w14:textId="77777777" w:rsidR="004C12EF" w:rsidRPr="00992AC4" w:rsidRDefault="004C12EF" w:rsidP="006B0485">
            <w:pPr>
              <w:rPr>
                <w:rFonts w:ascii="Arial" w:hAnsi="Arial" w:cs="Arial"/>
                <w:sz w:val="24"/>
                <w:szCs w:val="24"/>
              </w:rPr>
            </w:pPr>
            <w:r w:rsidRPr="00992AC4">
              <w:rPr>
                <w:rFonts w:ascii="Arial" w:hAnsi="Arial" w:cs="Arial"/>
                <w:sz w:val="24"/>
                <w:szCs w:val="24"/>
              </w:rPr>
              <w:t>Safe for use, maintained and inspected to ensure correctly installed and does not deteriorate.</w:t>
            </w:r>
          </w:p>
          <w:p w14:paraId="6158569A" w14:textId="77777777" w:rsidR="004C12EF" w:rsidRPr="00992AC4" w:rsidRDefault="004C12EF" w:rsidP="006B0485">
            <w:pPr>
              <w:rPr>
                <w:rFonts w:ascii="Arial" w:hAnsi="Arial" w:cs="Arial"/>
                <w:sz w:val="24"/>
                <w:szCs w:val="24"/>
              </w:rPr>
            </w:pPr>
            <w:r w:rsidRPr="00992AC4">
              <w:rPr>
                <w:rFonts w:ascii="Arial" w:hAnsi="Arial" w:cs="Arial"/>
                <w:sz w:val="24"/>
                <w:szCs w:val="24"/>
              </w:rPr>
              <w:t>Used only by people who have had adequate information, instruction, and training.</w:t>
            </w:r>
          </w:p>
          <w:p w14:paraId="14FF29B0" w14:textId="725D25D3" w:rsidR="004C12EF" w:rsidRPr="00992AC4" w:rsidRDefault="004C12EF" w:rsidP="006B0485">
            <w:pPr>
              <w:rPr>
                <w:rFonts w:ascii="Arial" w:hAnsi="Arial" w:cs="Arial"/>
                <w:sz w:val="24"/>
                <w:szCs w:val="24"/>
              </w:rPr>
            </w:pPr>
            <w:r w:rsidRPr="00992AC4">
              <w:rPr>
                <w:rFonts w:ascii="Arial" w:hAnsi="Arial" w:cs="Arial"/>
                <w:sz w:val="24"/>
                <w:szCs w:val="24"/>
              </w:rPr>
              <w:t xml:space="preserve">Accommodated by suitable H&amp;S </w:t>
            </w:r>
            <w:r w:rsidR="00F76F68" w:rsidRPr="00992AC4">
              <w:rPr>
                <w:rFonts w:ascii="Arial" w:hAnsi="Arial" w:cs="Arial"/>
                <w:sz w:val="24"/>
                <w:szCs w:val="24"/>
              </w:rPr>
              <w:t>measures.</w:t>
            </w:r>
          </w:p>
          <w:p w14:paraId="1BEF1351" w14:textId="77777777" w:rsidR="004C12EF" w:rsidRPr="00992AC4" w:rsidRDefault="004C12EF" w:rsidP="006B0485">
            <w:pPr>
              <w:rPr>
                <w:rFonts w:ascii="Arial" w:hAnsi="Arial" w:cs="Arial"/>
                <w:sz w:val="24"/>
                <w:szCs w:val="24"/>
              </w:rPr>
            </w:pPr>
            <w:r w:rsidRPr="00992AC4">
              <w:rPr>
                <w:rFonts w:ascii="Arial" w:hAnsi="Arial" w:cs="Arial"/>
                <w:sz w:val="24"/>
                <w:szCs w:val="24"/>
              </w:rPr>
              <w:t>Used in accordance with specific requirements for mobile work equipment.</w:t>
            </w:r>
          </w:p>
        </w:tc>
      </w:tr>
    </w:tbl>
    <w:p w14:paraId="3EDE9435" w14:textId="150FF9E3" w:rsidR="00F76F68" w:rsidRPr="00992AC4" w:rsidRDefault="00F76F68" w:rsidP="00866512">
      <w:pPr>
        <w:rPr>
          <w:rFonts w:ascii="Arial" w:hAnsi="Arial" w:cs="Arial"/>
          <w:sz w:val="24"/>
          <w:szCs w:val="24"/>
        </w:rPr>
      </w:pPr>
    </w:p>
    <w:p w14:paraId="20F23A5B" w14:textId="77777777" w:rsidR="00F76F68" w:rsidRPr="00992AC4" w:rsidRDefault="00F76F68">
      <w:pPr>
        <w:rPr>
          <w:rFonts w:ascii="Arial" w:hAnsi="Arial" w:cs="Arial"/>
          <w:sz w:val="24"/>
          <w:szCs w:val="24"/>
        </w:rPr>
      </w:pPr>
      <w:r w:rsidRPr="00992AC4">
        <w:rPr>
          <w:rFonts w:ascii="Arial" w:hAnsi="Arial" w:cs="Arial"/>
          <w:sz w:val="24"/>
          <w:szCs w:val="24"/>
        </w:rPr>
        <w:br w:type="page"/>
      </w:r>
    </w:p>
    <w:p w14:paraId="58227565" w14:textId="46433B42" w:rsidR="003D2B21" w:rsidRPr="00992AC4" w:rsidRDefault="003478DE" w:rsidP="003364E6">
      <w:pPr>
        <w:pStyle w:val="Heading1"/>
        <w:numPr>
          <w:ilvl w:val="0"/>
          <w:numId w:val="1"/>
        </w:numPr>
        <w:rPr>
          <w:rFonts w:ascii="Arial" w:hAnsi="Arial" w:cs="Arial"/>
          <w:b/>
          <w:bCs/>
          <w:sz w:val="24"/>
          <w:szCs w:val="24"/>
        </w:rPr>
      </w:pPr>
      <w:bookmarkStart w:id="7" w:name="_Toc176242761"/>
      <w:r w:rsidRPr="00992AC4">
        <w:rPr>
          <w:rFonts w:ascii="Arial" w:hAnsi="Arial" w:cs="Arial"/>
          <w:b/>
          <w:bCs/>
          <w:sz w:val="24"/>
          <w:szCs w:val="24"/>
        </w:rPr>
        <w:lastRenderedPageBreak/>
        <w:t>Glossary</w:t>
      </w:r>
      <w:bookmarkEnd w:id="7"/>
    </w:p>
    <w:tbl>
      <w:tblPr>
        <w:tblStyle w:val="TableGrid"/>
        <w:tblW w:w="0" w:type="auto"/>
        <w:tblLook w:val="04A0" w:firstRow="1" w:lastRow="0" w:firstColumn="1" w:lastColumn="0" w:noHBand="0" w:noVBand="1"/>
      </w:tblPr>
      <w:tblGrid>
        <w:gridCol w:w="2122"/>
        <w:gridCol w:w="6804"/>
      </w:tblGrid>
      <w:tr w:rsidR="00352089" w:rsidRPr="004601D1" w14:paraId="4948CFFC" w14:textId="77777777" w:rsidTr="00EC263B">
        <w:tc>
          <w:tcPr>
            <w:tcW w:w="2122" w:type="dxa"/>
            <w:shd w:val="clear" w:color="auto" w:fill="BFBFBF" w:themeFill="background1" w:themeFillShade="BF"/>
          </w:tcPr>
          <w:p w14:paraId="20AB6BD8" w14:textId="4C7AA1C0" w:rsidR="00352089" w:rsidRPr="004601D1" w:rsidRDefault="00352089" w:rsidP="0057242D">
            <w:pPr>
              <w:jc w:val="center"/>
              <w:rPr>
                <w:rFonts w:ascii="Arial" w:hAnsi="Arial" w:cs="Arial"/>
                <w:sz w:val="24"/>
                <w:szCs w:val="24"/>
              </w:rPr>
            </w:pPr>
            <w:bookmarkStart w:id="8" w:name="_Hlk164766688"/>
            <w:r w:rsidRPr="004601D1">
              <w:rPr>
                <w:rFonts w:ascii="Arial" w:hAnsi="Arial" w:cs="Arial"/>
                <w:sz w:val="24"/>
                <w:szCs w:val="24"/>
              </w:rPr>
              <w:t>Term</w:t>
            </w:r>
          </w:p>
        </w:tc>
        <w:tc>
          <w:tcPr>
            <w:tcW w:w="6804" w:type="dxa"/>
            <w:shd w:val="clear" w:color="auto" w:fill="BFBFBF" w:themeFill="background1" w:themeFillShade="BF"/>
          </w:tcPr>
          <w:p w14:paraId="6B550FD0" w14:textId="4D8FF546" w:rsidR="00352089" w:rsidRPr="004601D1" w:rsidRDefault="00352089" w:rsidP="0057242D">
            <w:pPr>
              <w:jc w:val="center"/>
              <w:rPr>
                <w:rFonts w:ascii="Arial" w:hAnsi="Arial" w:cs="Arial"/>
                <w:sz w:val="24"/>
                <w:szCs w:val="24"/>
              </w:rPr>
            </w:pPr>
            <w:r w:rsidRPr="004601D1">
              <w:rPr>
                <w:rFonts w:ascii="Arial" w:hAnsi="Arial" w:cs="Arial"/>
                <w:sz w:val="24"/>
                <w:szCs w:val="24"/>
              </w:rPr>
              <w:t>Means</w:t>
            </w:r>
          </w:p>
        </w:tc>
      </w:tr>
      <w:tr w:rsidR="00352089" w:rsidRPr="004601D1" w14:paraId="53441E40" w14:textId="77777777" w:rsidTr="00EC263B">
        <w:tc>
          <w:tcPr>
            <w:tcW w:w="2122" w:type="dxa"/>
          </w:tcPr>
          <w:p w14:paraId="095FD39D" w14:textId="0F0724A8" w:rsidR="00352089" w:rsidRPr="004601D1" w:rsidRDefault="00352089" w:rsidP="00E07CFB">
            <w:pPr>
              <w:rPr>
                <w:rFonts w:ascii="Arial" w:hAnsi="Arial" w:cs="Arial"/>
                <w:sz w:val="24"/>
                <w:szCs w:val="24"/>
              </w:rPr>
            </w:pPr>
            <w:r w:rsidRPr="004601D1">
              <w:rPr>
                <w:rFonts w:ascii="Arial" w:hAnsi="Arial" w:cs="Arial"/>
                <w:sz w:val="24"/>
                <w:szCs w:val="24"/>
              </w:rPr>
              <w:t>BSC</w:t>
            </w:r>
          </w:p>
        </w:tc>
        <w:tc>
          <w:tcPr>
            <w:tcW w:w="6804" w:type="dxa"/>
          </w:tcPr>
          <w:p w14:paraId="3C45D214" w14:textId="1BEE523D" w:rsidR="00352089" w:rsidRPr="004601D1" w:rsidRDefault="00352089" w:rsidP="00E07CFB">
            <w:pPr>
              <w:rPr>
                <w:rFonts w:ascii="Arial" w:hAnsi="Arial" w:cs="Arial"/>
                <w:i/>
                <w:iCs/>
                <w:sz w:val="24"/>
                <w:szCs w:val="24"/>
              </w:rPr>
            </w:pPr>
            <w:r w:rsidRPr="004601D1">
              <w:rPr>
                <w:rFonts w:ascii="Arial" w:hAnsi="Arial" w:cs="Arial"/>
                <w:i/>
                <w:iCs/>
                <w:sz w:val="24"/>
                <w:szCs w:val="24"/>
              </w:rPr>
              <w:t>Building Safety Case</w:t>
            </w:r>
          </w:p>
        </w:tc>
      </w:tr>
      <w:tr w:rsidR="00352089" w:rsidRPr="004601D1" w14:paraId="583FBE17" w14:textId="77777777" w:rsidTr="00EC263B">
        <w:tc>
          <w:tcPr>
            <w:tcW w:w="2122" w:type="dxa"/>
          </w:tcPr>
          <w:p w14:paraId="77497163" w14:textId="21CCF2E7" w:rsidR="00352089" w:rsidRPr="004601D1" w:rsidRDefault="00352089" w:rsidP="00E07CFB">
            <w:pPr>
              <w:rPr>
                <w:rFonts w:ascii="Arial" w:hAnsi="Arial" w:cs="Arial"/>
                <w:sz w:val="24"/>
                <w:szCs w:val="24"/>
              </w:rPr>
            </w:pPr>
            <w:r w:rsidRPr="004601D1">
              <w:rPr>
                <w:rFonts w:ascii="Arial" w:hAnsi="Arial" w:cs="Arial"/>
                <w:sz w:val="24"/>
                <w:szCs w:val="24"/>
              </w:rPr>
              <w:t>BSC R</w:t>
            </w:r>
          </w:p>
        </w:tc>
        <w:tc>
          <w:tcPr>
            <w:tcW w:w="6804" w:type="dxa"/>
          </w:tcPr>
          <w:p w14:paraId="578FD1A2" w14:textId="01BBB79D" w:rsidR="00352089" w:rsidRPr="004601D1" w:rsidRDefault="00352089" w:rsidP="00E07CFB">
            <w:pPr>
              <w:rPr>
                <w:rFonts w:ascii="Arial" w:hAnsi="Arial" w:cs="Arial"/>
                <w:i/>
                <w:iCs/>
                <w:sz w:val="24"/>
                <w:szCs w:val="24"/>
              </w:rPr>
            </w:pPr>
            <w:r w:rsidRPr="004601D1">
              <w:rPr>
                <w:rFonts w:ascii="Arial" w:hAnsi="Arial" w:cs="Arial"/>
                <w:i/>
                <w:iCs/>
                <w:sz w:val="24"/>
                <w:szCs w:val="24"/>
              </w:rPr>
              <w:t>Building Safety Case Report</w:t>
            </w:r>
          </w:p>
        </w:tc>
      </w:tr>
      <w:tr w:rsidR="00352089" w:rsidRPr="004601D1" w14:paraId="3238C649" w14:textId="77777777" w:rsidTr="00EC263B">
        <w:tc>
          <w:tcPr>
            <w:tcW w:w="2122" w:type="dxa"/>
          </w:tcPr>
          <w:p w14:paraId="206C5DE3" w14:textId="29998D44" w:rsidR="00352089" w:rsidRPr="004601D1" w:rsidRDefault="00352089" w:rsidP="00E07CFB">
            <w:pPr>
              <w:rPr>
                <w:rFonts w:ascii="Arial" w:hAnsi="Arial" w:cs="Arial"/>
                <w:sz w:val="24"/>
                <w:szCs w:val="24"/>
              </w:rPr>
            </w:pPr>
            <w:r w:rsidRPr="004601D1">
              <w:rPr>
                <w:rFonts w:ascii="Arial" w:hAnsi="Arial" w:cs="Arial"/>
                <w:sz w:val="24"/>
                <w:szCs w:val="24"/>
              </w:rPr>
              <w:t>BSA</w:t>
            </w:r>
          </w:p>
        </w:tc>
        <w:tc>
          <w:tcPr>
            <w:tcW w:w="6804" w:type="dxa"/>
          </w:tcPr>
          <w:p w14:paraId="785A85A8" w14:textId="733F3377" w:rsidR="00352089" w:rsidRPr="004601D1" w:rsidRDefault="00352089" w:rsidP="00E07CFB">
            <w:pPr>
              <w:rPr>
                <w:rFonts w:ascii="Arial" w:hAnsi="Arial" w:cs="Arial"/>
                <w:i/>
                <w:iCs/>
                <w:sz w:val="24"/>
                <w:szCs w:val="24"/>
              </w:rPr>
            </w:pPr>
            <w:r w:rsidRPr="004601D1">
              <w:rPr>
                <w:rFonts w:ascii="Arial" w:hAnsi="Arial" w:cs="Arial"/>
                <w:i/>
                <w:iCs/>
                <w:sz w:val="24"/>
                <w:szCs w:val="24"/>
              </w:rPr>
              <w:t>Building Safety Act</w:t>
            </w:r>
          </w:p>
        </w:tc>
      </w:tr>
      <w:tr w:rsidR="00352089" w:rsidRPr="004601D1" w14:paraId="4F5E90E1" w14:textId="77777777" w:rsidTr="00EC263B">
        <w:tc>
          <w:tcPr>
            <w:tcW w:w="2122" w:type="dxa"/>
          </w:tcPr>
          <w:p w14:paraId="471BA4F4" w14:textId="175A4089" w:rsidR="00352089" w:rsidRPr="004601D1" w:rsidRDefault="00352089" w:rsidP="00E07CFB">
            <w:pPr>
              <w:rPr>
                <w:rFonts w:ascii="Arial" w:hAnsi="Arial" w:cs="Arial"/>
                <w:sz w:val="24"/>
                <w:szCs w:val="24"/>
              </w:rPr>
            </w:pPr>
            <w:r w:rsidRPr="004601D1">
              <w:rPr>
                <w:rFonts w:ascii="Arial" w:hAnsi="Arial" w:cs="Arial"/>
                <w:sz w:val="24"/>
                <w:szCs w:val="24"/>
              </w:rPr>
              <w:t>RP</w:t>
            </w:r>
          </w:p>
        </w:tc>
        <w:tc>
          <w:tcPr>
            <w:tcW w:w="6804" w:type="dxa"/>
          </w:tcPr>
          <w:p w14:paraId="0A93F498" w14:textId="2B124E24" w:rsidR="00352089" w:rsidRPr="004601D1" w:rsidRDefault="00352089" w:rsidP="00E07CFB">
            <w:pPr>
              <w:rPr>
                <w:rFonts w:ascii="Arial" w:hAnsi="Arial" w:cs="Arial"/>
                <w:i/>
                <w:iCs/>
                <w:sz w:val="24"/>
                <w:szCs w:val="24"/>
              </w:rPr>
            </w:pPr>
            <w:r w:rsidRPr="004601D1">
              <w:rPr>
                <w:rFonts w:ascii="Arial" w:hAnsi="Arial" w:cs="Arial"/>
                <w:i/>
                <w:iCs/>
                <w:sz w:val="24"/>
                <w:szCs w:val="24"/>
              </w:rPr>
              <w:t>Responsible Person</w:t>
            </w:r>
          </w:p>
        </w:tc>
      </w:tr>
      <w:tr w:rsidR="00352089" w:rsidRPr="004601D1" w14:paraId="36419DD1" w14:textId="77777777" w:rsidTr="00EC263B">
        <w:tc>
          <w:tcPr>
            <w:tcW w:w="2122" w:type="dxa"/>
          </w:tcPr>
          <w:p w14:paraId="79E8F13C" w14:textId="2CA78541" w:rsidR="00352089" w:rsidRPr="004601D1" w:rsidRDefault="00352089" w:rsidP="00E07CFB">
            <w:pPr>
              <w:rPr>
                <w:rFonts w:ascii="Arial" w:hAnsi="Arial" w:cs="Arial"/>
                <w:sz w:val="24"/>
                <w:szCs w:val="24"/>
              </w:rPr>
            </w:pPr>
            <w:r w:rsidRPr="004601D1">
              <w:rPr>
                <w:rFonts w:ascii="Arial" w:hAnsi="Arial" w:cs="Arial"/>
                <w:sz w:val="24"/>
                <w:szCs w:val="24"/>
              </w:rPr>
              <w:t>PAP/AP</w:t>
            </w:r>
          </w:p>
        </w:tc>
        <w:tc>
          <w:tcPr>
            <w:tcW w:w="6804" w:type="dxa"/>
          </w:tcPr>
          <w:p w14:paraId="787B8168" w14:textId="00D18693" w:rsidR="00352089" w:rsidRPr="004601D1" w:rsidRDefault="00352089" w:rsidP="00E07CFB">
            <w:pPr>
              <w:rPr>
                <w:rFonts w:ascii="Arial" w:hAnsi="Arial" w:cs="Arial"/>
                <w:i/>
                <w:iCs/>
                <w:sz w:val="24"/>
                <w:szCs w:val="24"/>
              </w:rPr>
            </w:pPr>
            <w:r w:rsidRPr="004601D1">
              <w:rPr>
                <w:rFonts w:ascii="Arial" w:hAnsi="Arial" w:cs="Arial"/>
                <w:i/>
                <w:iCs/>
                <w:sz w:val="24"/>
                <w:szCs w:val="24"/>
              </w:rPr>
              <w:t>Principle Accountable Person / Accountable Person</w:t>
            </w:r>
          </w:p>
        </w:tc>
      </w:tr>
      <w:tr w:rsidR="00352089" w:rsidRPr="004601D1" w14:paraId="374A1740" w14:textId="77777777" w:rsidTr="00EC263B">
        <w:tc>
          <w:tcPr>
            <w:tcW w:w="2122" w:type="dxa"/>
          </w:tcPr>
          <w:p w14:paraId="21C56391" w14:textId="17541A55" w:rsidR="00352089" w:rsidRPr="004601D1" w:rsidRDefault="00913227" w:rsidP="00E07CFB">
            <w:pPr>
              <w:rPr>
                <w:rFonts w:ascii="Arial" w:hAnsi="Arial" w:cs="Arial"/>
                <w:sz w:val="24"/>
                <w:szCs w:val="24"/>
              </w:rPr>
            </w:pPr>
            <w:r w:rsidRPr="004601D1">
              <w:rPr>
                <w:rFonts w:ascii="Arial" w:hAnsi="Arial" w:cs="Arial"/>
                <w:sz w:val="24"/>
                <w:szCs w:val="24"/>
              </w:rPr>
              <w:t>FRA</w:t>
            </w:r>
          </w:p>
        </w:tc>
        <w:tc>
          <w:tcPr>
            <w:tcW w:w="6804" w:type="dxa"/>
          </w:tcPr>
          <w:p w14:paraId="2C896D8C" w14:textId="1D7984ED" w:rsidR="00352089" w:rsidRPr="004601D1" w:rsidRDefault="00DB27E7" w:rsidP="00E07CFB">
            <w:pPr>
              <w:rPr>
                <w:rFonts w:ascii="Arial" w:hAnsi="Arial" w:cs="Arial"/>
                <w:i/>
                <w:iCs/>
                <w:sz w:val="24"/>
                <w:szCs w:val="24"/>
              </w:rPr>
            </w:pPr>
            <w:r w:rsidRPr="004601D1">
              <w:rPr>
                <w:rFonts w:ascii="Arial" w:hAnsi="Arial" w:cs="Arial"/>
                <w:i/>
                <w:iCs/>
                <w:sz w:val="24"/>
                <w:szCs w:val="24"/>
              </w:rPr>
              <w:t>Fire Risk Assessment</w:t>
            </w:r>
          </w:p>
        </w:tc>
      </w:tr>
      <w:tr w:rsidR="00352089" w:rsidRPr="004601D1" w14:paraId="1E6BD63E" w14:textId="77777777" w:rsidTr="00EC263B">
        <w:tc>
          <w:tcPr>
            <w:tcW w:w="2122" w:type="dxa"/>
          </w:tcPr>
          <w:p w14:paraId="20AB5AF8" w14:textId="7A0BEC1E" w:rsidR="00913227" w:rsidRPr="004601D1" w:rsidRDefault="00913227" w:rsidP="00E07CFB">
            <w:pPr>
              <w:rPr>
                <w:rFonts w:ascii="Arial" w:hAnsi="Arial" w:cs="Arial"/>
                <w:sz w:val="24"/>
                <w:szCs w:val="24"/>
              </w:rPr>
            </w:pPr>
            <w:r w:rsidRPr="004601D1">
              <w:rPr>
                <w:rFonts w:ascii="Arial" w:hAnsi="Arial" w:cs="Arial"/>
                <w:sz w:val="24"/>
                <w:szCs w:val="24"/>
              </w:rPr>
              <w:t>WRA</w:t>
            </w:r>
          </w:p>
        </w:tc>
        <w:tc>
          <w:tcPr>
            <w:tcW w:w="6804" w:type="dxa"/>
          </w:tcPr>
          <w:p w14:paraId="68CDA9CB" w14:textId="3568D59F" w:rsidR="00352089" w:rsidRPr="004601D1" w:rsidRDefault="00DB27E7" w:rsidP="00E07CFB">
            <w:pPr>
              <w:rPr>
                <w:rFonts w:ascii="Arial" w:hAnsi="Arial" w:cs="Arial"/>
                <w:i/>
                <w:iCs/>
                <w:sz w:val="24"/>
                <w:szCs w:val="24"/>
              </w:rPr>
            </w:pPr>
            <w:r w:rsidRPr="004601D1">
              <w:rPr>
                <w:rFonts w:ascii="Arial" w:hAnsi="Arial" w:cs="Arial"/>
                <w:i/>
                <w:iCs/>
                <w:sz w:val="24"/>
                <w:szCs w:val="24"/>
              </w:rPr>
              <w:t>Water Risk Assessment</w:t>
            </w:r>
          </w:p>
        </w:tc>
      </w:tr>
      <w:tr w:rsidR="00352089" w:rsidRPr="004601D1" w14:paraId="0BC354A1" w14:textId="77777777" w:rsidTr="00EC263B">
        <w:tc>
          <w:tcPr>
            <w:tcW w:w="2122" w:type="dxa"/>
          </w:tcPr>
          <w:p w14:paraId="0D730541" w14:textId="77A6ABC9" w:rsidR="00352089" w:rsidRPr="004601D1" w:rsidRDefault="00913227" w:rsidP="00E07CFB">
            <w:pPr>
              <w:rPr>
                <w:rFonts w:ascii="Arial" w:hAnsi="Arial" w:cs="Arial"/>
                <w:sz w:val="24"/>
                <w:szCs w:val="24"/>
              </w:rPr>
            </w:pPr>
            <w:r w:rsidRPr="004601D1">
              <w:rPr>
                <w:rFonts w:ascii="Arial" w:hAnsi="Arial" w:cs="Arial"/>
                <w:sz w:val="24"/>
                <w:szCs w:val="24"/>
              </w:rPr>
              <w:t>LGSR</w:t>
            </w:r>
          </w:p>
        </w:tc>
        <w:tc>
          <w:tcPr>
            <w:tcW w:w="6804" w:type="dxa"/>
          </w:tcPr>
          <w:p w14:paraId="109D4C95" w14:textId="598B6383" w:rsidR="00352089" w:rsidRPr="004601D1" w:rsidRDefault="00DB27E7" w:rsidP="00E07CFB">
            <w:pPr>
              <w:rPr>
                <w:rFonts w:ascii="Arial" w:hAnsi="Arial" w:cs="Arial"/>
                <w:i/>
                <w:iCs/>
                <w:sz w:val="24"/>
                <w:szCs w:val="24"/>
              </w:rPr>
            </w:pPr>
            <w:r w:rsidRPr="004601D1">
              <w:rPr>
                <w:rFonts w:ascii="Arial" w:hAnsi="Arial" w:cs="Arial"/>
                <w:i/>
                <w:iCs/>
                <w:sz w:val="24"/>
                <w:szCs w:val="24"/>
              </w:rPr>
              <w:t>Landlords Gas Safety Record</w:t>
            </w:r>
          </w:p>
        </w:tc>
      </w:tr>
      <w:tr w:rsidR="00352089" w:rsidRPr="004601D1" w14:paraId="7EE874A9" w14:textId="77777777" w:rsidTr="00EC263B">
        <w:tc>
          <w:tcPr>
            <w:tcW w:w="2122" w:type="dxa"/>
          </w:tcPr>
          <w:p w14:paraId="1CFE1F27" w14:textId="542D5E88" w:rsidR="00352089" w:rsidRPr="004601D1" w:rsidRDefault="00913227" w:rsidP="00E07CFB">
            <w:pPr>
              <w:rPr>
                <w:rFonts w:ascii="Arial" w:hAnsi="Arial" w:cs="Arial"/>
                <w:sz w:val="24"/>
                <w:szCs w:val="24"/>
              </w:rPr>
            </w:pPr>
            <w:r w:rsidRPr="004601D1">
              <w:rPr>
                <w:rFonts w:ascii="Arial" w:hAnsi="Arial" w:cs="Arial"/>
                <w:sz w:val="24"/>
                <w:szCs w:val="24"/>
              </w:rPr>
              <w:t>EICR</w:t>
            </w:r>
          </w:p>
        </w:tc>
        <w:tc>
          <w:tcPr>
            <w:tcW w:w="6804" w:type="dxa"/>
          </w:tcPr>
          <w:p w14:paraId="5BFDD8C2" w14:textId="1A31ED27" w:rsidR="00352089" w:rsidRPr="004601D1" w:rsidRDefault="00DB27E7" w:rsidP="00E07CFB">
            <w:pPr>
              <w:rPr>
                <w:rFonts w:ascii="Arial" w:hAnsi="Arial" w:cs="Arial"/>
                <w:i/>
                <w:iCs/>
                <w:sz w:val="24"/>
                <w:szCs w:val="24"/>
              </w:rPr>
            </w:pPr>
            <w:r w:rsidRPr="004601D1">
              <w:rPr>
                <w:rFonts w:ascii="Arial" w:hAnsi="Arial" w:cs="Arial"/>
                <w:i/>
                <w:iCs/>
                <w:sz w:val="24"/>
                <w:szCs w:val="24"/>
              </w:rPr>
              <w:t>Electrical Installation Condition Report</w:t>
            </w:r>
          </w:p>
        </w:tc>
      </w:tr>
      <w:tr w:rsidR="00536844" w:rsidRPr="004601D1" w14:paraId="1C705BC2" w14:textId="77777777" w:rsidTr="00EC263B">
        <w:tc>
          <w:tcPr>
            <w:tcW w:w="2122" w:type="dxa"/>
          </w:tcPr>
          <w:p w14:paraId="1C6ADC19" w14:textId="4DE03F6D" w:rsidR="00536844" w:rsidRPr="004601D1" w:rsidRDefault="00536844" w:rsidP="00536844">
            <w:pPr>
              <w:rPr>
                <w:rFonts w:ascii="Arial" w:hAnsi="Arial" w:cs="Arial"/>
                <w:sz w:val="24"/>
                <w:szCs w:val="24"/>
              </w:rPr>
            </w:pPr>
            <w:r w:rsidRPr="004601D1">
              <w:rPr>
                <w:rFonts w:ascii="Arial" w:hAnsi="Arial" w:cs="Arial"/>
                <w:sz w:val="24"/>
                <w:szCs w:val="24"/>
              </w:rPr>
              <w:t>LOLER</w:t>
            </w:r>
          </w:p>
        </w:tc>
        <w:tc>
          <w:tcPr>
            <w:tcW w:w="6804" w:type="dxa"/>
          </w:tcPr>
          <w:p w14:paraId="4A8A7363" w14:textId="334059AC" w:rsidR="00536844" w:rsidRPr="004601D1" w:rsidRDefault="00536844" w:rsidP="00536844">
            <w:pPr>
              <w:rPr>
                <w:rFonts w:ascii="Arial" w:hAnsi="Arial" w:cs="Arial"/>
                <w:i/>
                <w:iCs/>
                <w:sz w:val="24"/>
                <w:szCs w:val="24"/>
              </w:rPr>
            </w:pPr>
            <w:r w:rsidRPr="004601D1">
              <w:rPr>
                <w:rFonts w:ascii="Arial" w:hAnsi="Arial" w:cs="Arial"/>
                <w:i/>
                <w:iCs/>
                <w:sz w:val="24"/>
                <w:szCs w:val="24"/>
              </w:rPr>
              <w:t>Lifting Operations &amp; Lifting Equipment Regulations, (LOLER)</w:t>
            </w:r>
          </w:p>
        </w:tc>
      </w:tr>
      <w:tr w:rsidR="00536844" w:rsidRPr="004601D1" w14:paraId="785B4712" w14:textId="77777777" w:rsidTr="00EC263B">
        <w:tc>
          <w:tcPr>
            <w:tcW w:w="2122" w:type="dxa"/>
          </w:tcPr>
          <w:p w14:paraId="6FD804C1" w14:textId="41316927" w:rsidR="00536844" w:rsidRPr="004601D1" w:rsidRDefault="00536844" w:rsidP="00536844">
            <w:pPr>
              <w:rPr>
                <w:rFonts w:ascii="Arial" w:hAnsi="Arial" w:cs="Arial"/>
                <w:sz w:val="24"/>
                <w:szCs w:val="24"/>
              </w:rPr>
            </w:pPr>
            <w:r w:rsidRPr="004601D1">
              <w:rPr>
                <w:rFonts w:ascii="Arial" w:hAnsi="Arial" w:cs="Arial"/>
                <w:sz w:val="24"/>
                <w:szCs w:val="24"/>
              </w:rPr>
              <w:t>PUWER</w:t>
            </w:r>
          </w:p>
        </w:tc>
        <w:tc>
          <w:tcPr>
            <w:tcW w:w="6804" w:type="dxa"/>
          </w:tcPr>
          <w:p w14:paraId="4D3B55E6" w14:textId="66A6579D" w:rsidR="00536844" w:rsidRPr="004601D1" w:rsidRDefault="00536844" w:rsidP="00536844">
            <w:pPr>
              <w:rPr>
                <w:rFonts w:ascii="Arial" w:hAnsi="Arial" w:cs="Arial"/>
                <w:i/>
                <w:iCs/>
                <w:sz w:val="24"/>
                <w:szCs w:val="24"/>
              </w:rPr>
            </w:pPr>
            <w:r w:rsidRPr="004601D1">
              <w:rPr>
                <w:rFonts w:ascii="Arial" w:hAnsi="Arial" w:cs="Arial"/>
                <w:i/>
                <w:iCs/>
                <w:sz w:val="24"/>
                <w:szCs w:val="24"/>
              </w:rPr>
              <w:t>Provision and use of work Equipment Regs 1998 (PUWER)</w:t>
            </w:r>
          </w:p>
        </w:tc>
      </w:tr>
      <w:tr w:rsidR="00536844" w:rsidRPr="004601D1" w14:paraId="5D82005D" w14:textId="77777777" w:rsidTr="00EC263B">
        <w:tc>
          <w:tcPr>
            <w:tcW w:w="2122" w:type="dxa"/>
          </w:tcPr>
          <w:p w14:paraId="69EADB46" w14:textId="67D3EB0D" w:rsidR="00536844" w:rsidRPr="004601D1" w:rsidRDefault="00536844" w:rsidP="00536844">
            <w:pPr>
              <w:rPr>
                <w:rFonts w:ascii="Arial" w:hAnsi="Arial" w:cs="Arial"/>
                <w:sz w:val="24"/>
                <w:szCs w:val="24"/>
              </w:rPr>
            </w:pPr>
            <w:proofErr w:type="spellStart"/>
            <w:r w:rsidRPr="004601D1">
              <w:rPr>
                <w:rFonts w:ascii="Arial" w:hAnsi="Arial" w:cs="Arial"/>
                <w:sz w:val="24"/>
                <w:szCs w:val="24"/>
              </w:rPr>
              <w:t>H</w:t>
            </w:r>
            <w:r w:rsidR="00184789" w:rsidRPr="004601D1">
              <w:rPr>
                <w:rFonts w:ascii="Arial" w:hAnsi="Arial" w:cs="Arial"/>
                <w:sz w:val="24"/>
                <w:szCs w:val="24"/>
              </w:rPr>
              <w:t>a</w:t>
            </w:r>
            <w:r w:rsidRPr="004601D1">
              <w:rPr>
                <w:rFonts w:ascii="Arial" w:hAnsi="Arial" w:cs="Arial"/>
                <w:sz w:val="24"/>
                <w:szCs w:val="24"/>
              </w:rPr>
              <w:t>SAW</w:t>
            </w:r>
            <w:proofErr w:type="spellEnd"/>
          </w:p>
        </w:tc>
        <w:tc>
          <w:tcPr>
            <w:tcW w:w="6804" w:type="dxa"/>
          </w:tcPr>
          <w:p w14:paraId="71EAF33B" w14:textId="4E8C1F87" w:rsidR="00536844" w:rsidRPr="004601D1" w:rsidRDefault="00536844" w:rsidP="00536844">
            <w:pPr>
              <w:rPr>
                <w:rFonts w:ascii="Arial" w:hAnsi="Arial" w:cs="Arial"/>
                <w:i/>
                <w:iCs/>
                <w:sz w:val="24"/>
                <w:szCs w:val="24"/>
              </w:rPr>
            </w:pPr>
            <w:r w:rsidRPr="004601D1">
              <w:rPr>
                <w:rFonts w:ascii="Arial" w:hAnsi="Arial" w:cs="Arial"/>
                <w:i/>
                <w:iCs/>
                <w:sz w:val="24"/>
                <w:szCs w:val="24"/>
              </w:rPr>
              <w:t>The Health and Sa</w:t>
            </w:r>
            <w:r w:rsidR="007608FF" w:rsidRPr="004601D1">
              <w:rPr>
                <w:rFonts w:ascii="Arial" w:hAnsi="Arial" w:cs="Arial"/>
                <w:i/>
                <w:iCs/>
                <w:sz w:val="24"/>
                <w:szCs w:val="24"/>
              </w:rPr>
              <w:t>fety at Work Act</w:t>
            </w:r>
          </w:p>
        </w:tc>
      </w:tr>
      <w:tr w:rsidR="0056090C" w:rsidRPr="004601D1" w14:paraId="14120BC8" w14:textId="77777777" w:rsidTr="00EC263B">
        <w:tc>
          <w:tcPr>
            <w:tcW w:w="2122" w:type="dxa"/>
          </w:tcPr>
          <w:p w14:paraId="679FB6A3" w14:textId="4C46966A" w:rsidR="0056090C" w:rsidRPr="004601D1" w:rsidRDefault="0056090C" w:rsidP="00536844">
            <w:pPr>
              <w:rPr>
                <w:rFonts w:ascii="Arial" w:hAnsi="Arial" w:cs="Arial"/>
                <w:sz w:val="24"/>
                <w:szCs w:val="24"/>
              </w:rPr>
            </w:pPr>
            <w:r w:rsidRPr="004601D1">
              <w:rPr>
                <w:rFonts w:ascii="Arial" w:hAnsi="Arial" w:cs="Arial"/>
                <w:sz w:val="24"/>
                <w:szCs w:val="24"/>
              </w:rPr>
              <w:t xml:space="preserve">FSO </w:t>
            </w:r>
          </w:p>
        </w:tc>
        <w:tc>
          <w:tcPr>
            <w:tcW w:w="6804" w:type="dxa"/>
          </w:tcPr>
          <w:p w14:paraId="752E80D9" w14:textId="02339773" w:rsidR="0056090C" w:rsidRPr="004601D1" w:rsidRDefault="0056090C" w:rsidP="00536844">
            <w:pPr>
              <w:rPr>
                <w:rFonts w:ascii="Arial" w:hAnsi="Arial" w:cs="Arial"/>
                <w:i/>
                <w:iCs/>
                <w:sz w:val="24"/>
                <w:szCs w:val="24"/>
              </w:rPr>
            </w:pPr>
            <w:r w:rsidRPr="004601D1">
              <w:rPr>
                <w:rFonts w:ascii="Arial" w:hAnsi="Arial" w:cs="Arial"/>
                <w:i/>
                <w:iCs/>
                <w:sz w:val="24"/>
                <w:szCs w:val="24"/>
              </w:rPr>
              <w:t>The Fire Safety Order 2005</w:t>
            </w:r>
          </w:p>
        </w:tc>
      </w:tr>
    </w:tbl>
    <w:p w14:paraId="69838F61" w14:textId="77777777" w:rsidR="00E07CFB" w:rsidRPr="004601D1" w:rsidRDefault="00E07CFB" w:rsidP="00E07CFB">
      <w:pPr>
        <w:rPr>
          <w:rFonts w:ascii="Arial" w:hAnsi="Arial" w:cs="Arial"/>
          <w:sz w:val="24"/>
          <w:szCs w:val="24"/>
        </w:rPr>
      </w:pPr>
    </w:p>
    <w:p w14:paraId="5AB44CC8" w14:textId="4A10BB81" w:rsidR="002C6629" w:rsidRPr="00992AC4" w:rsidRDefault="002C6629" w:rsidP="003364E6">
      <w:pPr>
        <w:pStyle w:val="Heading1"/>
        <w:numPr>
          <w:ilvl w:val="0"/>
          <w:numId w:val="1"/>
        </w:numPr>
        <w:rPr>
          <w:rFonts w:ascii="Arial" w:hAnsi="Arial" w:cs="Arial"/>
          <w:b/>
          <w:bCs/>
          <w:sz w:val="24"/>
          <w:szCs w:val="24"/>
        </w:rPr>
      </w:pPr>
      <w:bookmarkStart w:id="9" w:name="_Toc176242762"/>
      <w:bookmarkStart w:id="10" w:name="_Hlk164766672"/>
      <w:bookmarkEnd w:id="8"/>
      <w:r w:rsidRPr="7CDCB143">
        <w:rPr>
          <w:rFonts w:ascii="Arial" w:hAnsi="Arial" w:cs="Arial"/>
          <w:b/>
          <w:bCs/>
          <w:sz w:val="24"/>
          <w:szCs w:val="24"/>
        </w:rPr>
        <w:t>Equality and Diversity</w:t>
      </w:r>
      <w:bookmarkEnd w:id="9"/>
    </w:p>
    <w:p w14:paraId="51F271B8" w14:textId="28275EF9" w:rsidR="002C6629" w:rsidRPr="004601D1" w:rsidRDefault="002C6629" w:rsidP="002C6629">
      <w:pPr>
        <w:pStyle w:val="ListParagraph"/>
        <w:numPr>
          <w:ilvl w:val="1"/>
          <w:numId w:val="1"/>
        </w:numPr>
        <w:ind w:left="567" w:hanging="567"/>
        <w:rPr>
          <w:rFonts w:ascii="Arial" w:hAnsi="Arial" w:cs="Arial"/>
          <w:sz w:val="24"/>
          <w:szCs w:val="24"/>
        </w:rPr>
      </w:pPr>
      <w:r w:rsidRPr="004601D1">
        <w:rPr>
          <w:rFonts w:ascii="Arial" w:hAnsi="Arial" w:cs="Arial"/>
          <w:sz w:val="24"/>
          <w:szCs w:val="24"/>
        </w:rPr>
        <w:t>SMBC is committed to ensuring that no person or group of persons will be treated less favourably than another person or group of persons and will carry out our duty with positive regard for the following core strands of the protected characteristics as defined under the Equality Act</w:t>
      </w:r>
      <w:r w:rsidR="006A3E09" w:rsidRPr="004601D1">
        <w:rPr>
          <w:rFonts w:ascii="Arial" w:hAnsi="Arial" w:cs="Arial"/>
          <w:sz w:val="24"/>
          <w:szCs w:val="24"/>
        </w:rPr>
        <w:t xml:space="preserve"> 2010</w:t>
      </w:r>
      <w:r w:rsidRPr="004601D1">
        <w:rPr>
          <w:rFonts w:ascii="Arial" w:hAnsi="Arial" w:cs="Arial"/>
          <w:sz w:val="24"/>
          <w:szCs w:val="24"/>
        </w:rPr>
        <w:t xml:space="preserve"> being</w:t>
      </w:r>
      <w:r w:rsidR="00633C54" w:rsidRPr="004601D1">
        <w:rPr>
          <w:rFonts w:ascii="Arial" w:hAnsi="Arial" w:cs="Arial"/>
          <w:sz w:val="24"/>
          <w:szCs w:val="24"/>
        </w:rPr>
        <w:t xml:space="preserve"> - </w:t>
      </w:r>
      <w:r w:rsidRPr="004601D1">
        <w:rPr>
          <w:rFonts w:ascii="Arial" w:hAnsi="Arial" w:cs="Arial"/>
          <w:sz w:val="24"/>
          <w:szCs w:val="24"/>
        </w:rPr>
        <w:t>Age, Disability, Gender, Race, Gender Identity /</w:t>
      </w:r>
      <w:r w:rsidR="001F7B84" w:rsidRPr="004601D1">
        <w:rPr>
          <w:rFonts w:ascii="Arial" w:hAnsi="Arial" w:cs="Arial"/>
          <w:sz w:val="24"/>
          <w:szCs w:val="24"/>
        </w:rPr>
        <w:t xml:space="preserve"> </w:t>
      </w:r>
      <w:r w:rsidRPr="004601D1">
        <w:rPr>
          <w:rFonts w:ascii="Arial" w:hAnsi="Arial" w:cs="Arial"/>
          <w:sz w:val="24"/>
          <w:szCs w:val="24"/>
        </w:rPr>
        <w:t>Gender Expression, Sexual Orientation, Pregnancy and Maternity, Marriage and Civil Partnership, Religion and/or Belief.</w:t>
      </w:r>
    </w:p>
    <w:p w14:paraId="5D018140" w14:textId="77777777" w:rsidR="002C6629" w:rsidRPr="004601D1" w:rsidRDefault="002C6629" w:rsidP="002C6629">
      <w:pPr>
        <w:pStyle w:val="ListParagraph"/>
        <w:ind w:left="567"/>
        <w:rPr>
          <w:rFonts w:ascii="Arial" w:hAnsi="Arial" w:cs="Arial"/>
          <w:sz w:val="24"/>
          <w:szCs w:val="24"/>
        </w:rPr>
      </w:pPr>
    </w:p>
    <w:p w14:paraId="1DC85330" w14:textId="77777777" w:rsidR="002C6629" w:rsidRPr="004601D1" w:rsidRDefault="002C6629" w:rsidP="002C6629">
      <w:pPr>
        <w:pStyle w:val="ListParagraph"/>
        <w:numPr>
          <w:ilvl w:val="1"/>
          <w:numId w:val="1"/>
        </w:numPr>
        <w:ind w:left="567" w:hanging="567"/>
        <w:rPr>
          <w:rFonts w:ascii="Arial" w:hAnsi="Arial" w:cs="Arial"/>
          <w:sz w:val="24"/>
          <w:szCs w:val="24"/>
        </w:rPr>
      </w:pPr>
      <w:r w:rsidRPr="004601D1">
        <w:rPr>
          <w:rFonts w:ascii="Arial" w:hAnsi="Arial" w:cs="Arial"/>
          <w:sz w:val="24"/>
          <w:szCs w:val="24"/>
        </w:rPr>
        <w:t>SMBC also recognises that some people experience disadvantage due to their socio-economic circumstances, employment status, class, appearance, responsibility for dependants, unrelated criminal activities, being HIV positive or with AIDS, or any other matter which causes a person to be treated with injustice.</w:t>
      </w:r>
    </w:p>
    <w:p w14:paraId="292C113C" w14:textId="77777777" w:rsidR="002C6629" w:rsidRPr="004601D1" w:rsidRDefault="002C6629" w:rsidP="002C6629">
      <w:pPr>
        <w:pStyle w:val="ListParagraph"/>
        <w:rPr>
          <w:rFonts w:ascii="Arial" w:hAnsi="Arial" w:cs="Arial"/>
          <w:sz w:val="24"/>
          <w:szCs w:val="24"/>
        </w:rPr>
      </w:pPr>
    </w:p>
    <w:p w14:paraId="1A9DF880" w14:textId="77777777" w:rsidR="002C6629" w:rsidRPr="004601D1" w:rsidRDefault="002C6629" w:rsidP="002C6629">
      <w:pPr>
        <w:pStyle w:val="ListParagraph"/>
        <w:numPr>
          <w:ilvl w:val="1"/>
          <w:numId w:val="1"/>
        </w:numPr>
        <w:ind w:left="567" w:hanging="567"/>
        <w:rPr>
          <w:rFonts w:ascii="Arial" w:hAnsi="Arial" w:cs="Arial"/>
          <w:sz w:val="24"/>
          <w:szCs w:val="24"/>
        </w:rPr>
      </w:pPr>
      <w:r w:rsidRPr="004601D1">
        <w:rPr>
          <w:rFonts w:ascii="Arial" w:hAnsi="Arial" w:cs="Arial"/>
          <w:sz w:val="24"/>
          <w:szCs w:val="24"/>
        </w:rPr>
        <w:t>SMBC will also ensure that all services and actions are delivered within the context of current Human Rights legislation. Staff and others with whom we work, will adhere to the central principles of the Human Rights Act (1998).</w:t>
      </w:r>
    </w:p>
    <w:p w14:paraId="26D644F2" w14:textId="77777777" w:rsidR="00BB7FB7" w:rsidRPr="004601D1" w:rsidRDefault="00BB7FB7" w:rsidP="00BB7FB7">
      <w:pPr>
        <w:pStyle w:val="ListParagraph"/>
        <w:rPr>
          <w:rFonts w:ascii="Arial" w:hAnsi="Arial" w:cs="Arial"/>
          <w:sz w:val="24"/>
          <w:szCs w:val="24"/>
        </w:rPr>
      </w:pPr>
    </w:p>
    <w:p w14:paraId="1515ECA3" w14:textId="03EB7526" w:rsidR="009C5DF3" w:rsidRPr="00992AC4" w:rsidRDefault="009B2FDB" w:rsidP="003364E6">
      <w:pPr>
        <w:pStyle w:val="Heading1"/>
        <w:numPr>
          <w:ilvl w:val="0"/>
          <w:numId w:val="1"/>
        </w:numPr>
        <w:rPr>
          <w:rFonts w:ascii="Arial" w:hAnsi="Arial" w:cs="Arial"/>
          <w:b/>
          <w:bCs/>
          <w:sz w:val="24"/>
          <w:szCs w:val="24"/>
        </w:rPr>
      </w:pPr>
      <w:bookmarkStart w:id="11" w:name="_Toc176242763"/>
      <w:r w:rsidRPr="00992AC4">
        <w:rPr>
          <w:rFonts w:ascii="Arial" w:hAnsi="Arial" w:cs="Arial"/>
          <w:b/>
          <w:bCs/>
          <w:sz w:val="24"/>
          <w:szCs w:val="24"/>
        </w:rPr>
        <w:t>Policy Statement</w:t>
      </w:r>
      <w:bookmarkEnd w:id="11"/>
    </w:p>
    <w:p w14:paraId="112F29D8" w14:textId="77777777" w:rsidR="006E1740" w:rsidRPr="00992AC4" w:rsidRDefault="006E1740" w:rsidP="007B5140">
      <w:pPr>
        <w:pStyle w:val="Heading2"/>
        <w:rPr>
          <w:rFonts w:ascii="Arial" w:hAnsi="Arial" w:cs="Arial"/>
          <w:sz w:val="24"/>
          <w:szCs w:val="24"/>
        </w:rPr>
      </w:pPr>
      <w:bookmarkStart w:id="12" w:name="_Toc176242764"/>
      <w:bookmarkEnd w:id="10"/>
      <w:r w:rsidRPr="00992AC4">
        <w:rPr>
          <w:rFonts w:ascii="Arial" w:hAnsi="Arial" w:cs="Arial"/>
          <w:sz w:val="24"/>
          <w:szCs w:val="24"/>
        </w:rPr>
        <w:t>Statement of Intent</w:t>
      </w:r>
      <w:bookmarkEnd w:id="12"/>
    </w:p>
    <w:p w14:paraId="59650FD2" w14:textId="569B69D8" w:rsidR="006E1740" w:rsidRPr="004601D1" w:rsidRDefault="00F474A8" w:rsidP="006E1740">
      <w:pPr>
        <w:rPr>
          <w:rFonts w:ascii="Arial" w:hAnsi="Arial" w:cs="Arial"/>
          <w:sz w:val="24"/>
          <w:szCs w:val="24"/>
        </w:rPr>
      </w:pPr>
      <w:r w:rsidRPr="004601D1">
        <w:rPr>
          <w:rFonts w:ascii="Arial" w:hAnsi="Arial" w:cs="Arial"/>
          <w:sz w:val="24"/>
          <w:szCs w:val="24"/>
        </w:rPr>
        <w:t xml:space="preserve">SMBC </w:t>
      </w:r>
      <w:r w:rsidR="006E1740" w:rsidRPr="004601D1">
        <w:rPr>
          <w:rFonts w:ascii="Arial" w:hAnsi="Arial" w:cs="Arial"/>
          <w:sz w:val="24"/>
          <w:szCs w:val="24"/>
        </w:rPr>
        <w:t xml:space="preserve">is committed to ensuring that our properties and property focussed operations are legally compliant. This supports us in providing a safe home for our residents, to protect our assets and to reinforce our reputation as a responsible landlord. </w:t>
      </w:r>
    </w:p>
    <w:p w14:paraId="151CC8A7" w14:textId="77777777" w:rsidR="006E1740" w:rsidRPr="004601D1" w:rsidRDefault="006E1740" w:rsidP="006E1740">
      <w:pPr>
        <w:rPr>
          <w:rFonts w:ascii="Arial" w:hAnsi="Arial" w:cs="Arial"/>
          <w:sz w:val="24"/>
          <w:szCs w:val="24"/>
        </w:rPr>
      </w:pPr>
      <w:r w:rsidRPr="004601D1">
        <w:rPr>
          <w:rFonts w:ascii="Arial" w:hAnsi="Arial" w:cs="Arial"/>
          <w:sz w:val="24"/>
          <w:szCs w:val="24"/>
        </w:rPr>
        <w:t xml:space="preserve">We do this by: </w:t>
      </w:r>
    </w:p>
    <w:p w14:paraId="0C4A6E96" w14:textId="77777777" w:rsidR="006E1740" w:rsidRPr="004601D1" w:rsidRDefault="006E1740" w:rsidP="008038E4">
      <w:pPr>
        <w:pStyle w:val="ListParagraph"/>
        <w:numPr>
          <w:ilvl w:val="0"/>
          <w:numId w:val="18"/>
        </w:numPr>
        <w:rPr>
          <w:rFonts w:ascii="Arial" w:hAnsi="Arial" w:cs="Arial"/>
          <w:sz w:val="24"/>
          <w:szCs w:val="24"/>
        </w:rPr>
      </w:pPr>
      <w:r w:rsidRPr="004601D1">
        <w:rPr>
          <w:rFonts w:ascii="Arial" w:hAnsi="Arial" w:cs="Arial"/>
          <w:sz w:val="24"/>
          <w:szCs w:val="24"/>
        </w:rPr>
        <w:t xml:space="preserve">understanding the legal requirements. </w:t>
      </w:r>
    </w:p>
    <w:p w14:paraId="1E8121A6" w14:textId="77777777" w:rsidR="006E1740" w:rsidRPr="004601D1" w:rsidRDefault="006E1740" w:rsidP="008038E4">
      <w:pPr>
        <w:pStyle w:val="ListParagraph"/>
        <w:numPr>
          <w:ilvl w:val="0"/>
          <w:numId w:val="18"/>
        </w:numPr>
        <w:rPr>
          <w:rFonts w:ascii="Arial" w:hAnsi="Arial" w:cs="Arial"/>
          <w:sz w:val="24"/>
          <w:szCs w:val="24"/>
        </w:rPr>
      </w:pPr>
      <w:r w:rsidRPr="004601D1">
        <w:rPr>
          <w:rFonts w:ascii="Arial" w:hAnsi="Arial" w:cs="Arial"/>
          <w:sz w:val="24"/>
          <w:szCs w:val="24"/>
        </w:rPr>
        <w:t>knowing our properties and our activities.</w:t>
      </w:r>
    </w:p>
    <w:p w14:paraId="5AF496C6" w14:textId="77777777" w:rsidR="006E1740" w:rsidRPr="008038E4" w:rsidRDefault="006E1740" w:rsidP="008038E4">
      <w:pPr>
        <w:pStyle w:val="ListParagraph"/>
        <w:numPr>
          <w:ilvl w:val="0"/>
          <w:numId w:val="18"/>
        </w:numPr>
        <w:rPr>
          <w:rFonts w:ascii="Arial" w:hAnsi="Arial" w:cs="Arial"/>
          <w:sz w:val="24"/>
          <w:szCs w:val="24"/>
        </w:rPr>
      </w:pPr>
      <w:r w:rsidRPr="008038E4">
        <w:rPr>
          <w:rFonts w:ascii="Arial" w:hAnsi="Arial" w:cs="Arial"/>
          <w:sz w:val="24"/>
          <w:szCs w:val="24"/>
        </w:rPr>
        <w:t>maintaining an operational risk management approach.</w:t>
      </w:r>
    </w:p>
    <w:p w14:paraId="74490FFB" w14:textId="77777777" w:rsidR="006E1740" w:rsidRPr="008038E4" w:rsidRDefault="006E1740" w:rsidP="008038E4">
      <w:pPr>
        <w:pStyle w:val="ListParagraph"/>
        <w:numPr>
          <w:ilvl w:val="0"/>
          <w:numId w:val="18"/>
        </w:numPr>
        <w:rPr>
          <w:rFonts w:ascii="Arial" w:hAnsi="Arial" w:cs="Arial"/>
          <w:sz w:val="24"/>
          <w:szCs w:val="24"/>
        </w:rPr>
      </w:pPr>
      <w:r w:rsidRPr="008038E4">
        <w:rPr>
          <w:rFonts w:ascii="Arial" w:hAnsi="Arial" w:cs="Arial"/>
          <w:sz w:val="24"/>
          <w:szCs w:val="24"/>
        </w:rPr>
        <w:lastRenderedPageBreak/>
        <w:t>maintaining externally certified management systems.</w:t>
      </w:r>
    </w:p>
    <w:p w14:paraId="31F6F929" w14:textId="77777777" w:rsidR="006E1740" w:rsidRPr="008038E4" w:rsidRDefault="006E1740" w:rsidP="008038E4">
      <w:pPr>
        <w:pStyle w:val="ListParagraph"/>
        <w:numPr>
          <w:ilvl w:val="0"/>
          <w:numId w:val="18"/>
        </w:numPr>
        <w:rPr>
          <w:rFonts w:ascii="Arial" w:hAnsi="Arial" w:cs="Arial"/>
          <w:sz w:val="24"/>
          <w:szCs w:val="24"/>
        </w:rPr>
      </w:pPr>
      <w:r w:rsidRPr="008038E4">
        <w:rPr>
          <w:rFonts w:ascii="Arial" w:hAnsi="Arial" w:cs="Arial"/>
          <w:sz w:val="24"/>
          <w:szCs w:val="24"/>
        </w:rPr>
        <w:t>having competent, well-trained staff.</w:t>
      </w:r>
    </w:p>
    <w:p w14:paraId="6AC15FCD" w14:textId="77777777" w:rsidR="006E1740" w:rsidRPr="008038E4" w:rsidRDefault="006E1740" w:rsidP="008038E4">
      <w:pPr>
        <w:pStyle w:val="ListParagraph"/>
        <w:numPr>
          <w:ilvl w:val="0"/>
          <w:numId w:val="18"/>
        </w:numPr>
        <w:rPr>
          <w:rFonts w:ascii="Arial" w:hAnsi="Arial" w:cs="Arial"/>
          <w:sz w:val="24"/>
          <w:szCs w:val="24"/>
        </w:rPr>
      </w:pPr>
      <w:r w:rsidRPr="008038E4">
        <w:rPr>
          <w:rFonts w:ascii="Arial" w:hAnsi="Arial" w:cs="Arial"/>
          <w:sz w:val="24"/>
          <w:szCs w:val="24"/>
        </w:rPr>
        <w:t>maintaining records and data.</w:t>
      </w:r>
    </w:p>
    <w:p w14:paraId="1785275F" w14:textId="77777777" w:rsidR="006E1740" w:rsidRPr="008038E4" w:rsidRDefault="006E1740" w:rsidP="008038E4">
      <w:pPr>
        <w:pStyle w:val="ListParagraph"/>
        <w:numPr>
          <w:ilvl w:val="0"/>
          <w:numId w:val="18"/>
        </w:numPr>
        <w:rPr>
          <w:rFonts w:ascii="Arial" w:hAnsi="Arial" w:cs="Arial"/>
          <w:sz w:val="24"/>
          <w:szCs w:val="24"/>
        </w:rPr>
      </w:pPr>
      <w:r w:rsidRPr="008038E4">
        <w:rPr>
          <w:rFonts w:ascii="Arial" w:hAnsi="Arial" w:cs="Arial"/>
          <w:sz w:val="24"/>
          <w:szCs w:val="24"/>
        </w:rPr>
        <w:t>communicating key compliance messages.</w:t>
      </w:r>
    </w:p>
    <w:p w14:paraId="6A443091" w14:textId="77777777" w:rsidR="006E1740" w:rsidRPr="008038E4" w:rsidRDefault="006E1740" w:rsidP="008038E4">
      <w:pPr>
        <w:pStyle w:val="ListParagraph"/>
        <w:numPr>
          <w:ilvl w:val="0"/>
          <w:numId w:val="18"/>
        </w:numPr>
        <w:rPr>
          <w:rFonts w:ascii="Arial" w:hAnsi="Arial" w:cs="Arial"/>
          <w:sz w:val="24"/>
          <w:szCs w:val="24"/>
        </w:rPr>
      </w:pPr>
      <w:r w:rsidRPr="008038E4">
        <w:rPr>
          <w:rFonts w:ascii="Arial" w:hAnsi="Arial" w:cs="Arial"/>
          <w:sz w:val="24"/>
          <w:szCs w:val="24"/>
        </w:rPr>
        <w:t>engaging openly and proactively with our regulators and other stakeholders.</w:t>
      </w:r>
    </w:p>
    <w:p w14:paraId="55080856" w14:textId="77777777" w:rsidR="006E1740" w:rsidRPr="008038E4" w:rsidRDefault="006E1740" w:rsidP="008038E4">
      <w:pPr>
        <w:pStyle w:val="ListParagraph"/>
        <w:numPr>
          <w:ilvl w:val="0"/>
          <w:numId w:val="18"/>
        </w:numPr>
        <w:rPr>
          <w:rFonts w:ascii="Arial" w:hAnsi="Arial" w:cs="Arial"/>
          <w:sz w:val="24"/>
          <w:szCs w:val="24"/>
        </w:rPr>
      </w:pPr>
      <w:r w:rsidRPr="008038E4">
        <w:rPr>
          <w:rFonts w:ascii="Arial" w:hAnsi="Arial" w:cs="Arial"/>
          <w:sz w:val="24"/>
          <w:szCs w:val="24"/>
        </w:rPr>
        <w:t>clearly reporting compliance performance.</w:t>
      </w:r>
    </w:p>
    <w:p w14:paraId="3034A708" w14:textId="77777777" w:rsidR="006E1740" w:rsidRPr="008038E4" w:rsidRDefault="006E1740" w:rsidP="008038E4">
      <w:pPr>
        <w:pStyle w:val="ListParagraph"/>
        <w:numPr>
          <w:ilvl w:val="0"/>
          <w:numId w:val="18"/>
        </w:numPr>
        <w:rPr>
          <w:rFonts w:ascii="Arial" w:hAnsi="Arial" w:cs="Arial"/>
          <w:sz w:val="24"/>
          <w:szCs w:val="24"/>
        </w:rPr>
      </w:pPr>
      <w:r w:rsidRPr="008038E4">
        <w:rPr>
          <w:rFonts w:ascii="Arial" w:hAnsi="Arial" w:cs="Arial"/>
          <w:sz w:val="24"/>
          <w:szCs w:val="24"/>
        </w:rPr>
        <w:t xml:space="preserve">undertaking internal checks and audits and </w:t>
      </w:r>
    </w:p>
    <w:p w14:paraId="6EF8A4F0" w14:textId="77777777" w:rsidR="006E1740" w:rsidRPr="008038E4" w:rsidRDefault="006E1740" w:rsidP="008038E4">
      <w:pPr>
        <w:pStyle w:val="ListParagraph"/>
        <w:numPr>
          <w:ilvl w:val="0"/>
          <w:numId w:val="18"/>
        </w:numPr>
        <w:rPr>
          <w:rFonts w:ascii="Arial" w:hAnsi="Arial" w:cs="Arial"/>
          <w:sz w:val="24"/>
          <w:szCs w:val="24"/>
        </w:rPr>
      </w:pPr>
      <w:r w:rsidRPr="008038E4">
        <w:rPr>
          <w:rFonts w:ascii="Arial" w:hAnsi="Arial" w:cs="Arial"/>
          <w:sz w:val="24"/>
          <w:szCs w:val="24"/>
        </w:rPr>
        <w:t xml:space="preserve">seeking external challenge and review. </w:t>
      </w:r>
    </w:p>
    <w:p w14:paraId="4A3C025B" w14:textId="2AB1F0E7" w:rsidR="006E1740" w:rsidRPr="006E1740" w:rsidRDefault="006E1740" w:rsidP="006E1740">
      <w:pPr>
        <w:rPr>
          <w:rFonts w:ascii="Arial" w:hAnsi="Arial" w:cs="Arial"/>
          <w:sz w:val="24"/>
          <w:szCs w:val="24"/>
        </w:rPr>
      </w:pPr>
      <w:r w:rsidRPr="006E1740">
        <w:rPr>
          <w:rFonts w:ascii="Arial" w:hAnsi="Arial" w:cs="Arial"/>
          <w:sz w:val="24"/>
          <w:szCs w:val="24"/>
        </w:rPr>
        <w:t xml:space="preserve">Health &amp; Safety is covered by the </w:t>
      </w:r>
      <w:r w:rsidR="008038E4">
        <w:rPr>
          <w:rFonts w:ascii="Arial" w:hAnsi="Arial" w:cs="Arial"/>
          <w:sz w:val="24"/>
          <w:szCs w:val="24"/>
        </w:rPr>
        <w:t>SMBC’s</w:t>
      </w:r>
      <w:r w:rsidRPr="006E1740">
        <w:rPr>
          <w:rFonts w:ascii="Arial" w:hAnsi="Arial" w:cs="Arial"/>
          <w:sz w:val="24"/>
          <w:szCs w:val="24"/>
        </w:rPr>
        <w:t xml:space="preserve"> Health &amp; Safety Policy and operates in parallel to this policy.  As such, the focus of property compliance is across the six main themes of: </w:t>
      </w:r>
    </w:p>
    <w:p w14:paraId="7B33474E" w14:textId="77777777" w:rsidR="006E1740" w:rsidRPr="008038E4" w:rsidRDefault="006E1740" w:rsidP="008038E4">
      <w:pPr>
        <w:pStyle w:val="ListParagraph"/>
        <w:numPr>
          <w:ilvl w:val="0"/>
          <w:numId w:val="19"/>
        </w:numPr>
        <w:rPr>
          <w:rFonts w:ascii="Arial" w:hAnsi="Arial" w:cs="Arial"/>
          <w:sz w:val="24"/>
          <w:szCs w:val="24"/>
        </w:rPr>
      </w:pPr>
      <w:r w:rsidRPr="008038E4">
        <w:rPr>
          <w:rFonts w:ascii="Arial" w:hAnsi="Arial" w:cs="Arial"/>
          <w:sz w:val="24"/>
          <w:szCs w:val="24"/>
        </w:rPr>
        <w:t xml:space="preserve">Gas safety </w:t>
      </w:r>
    </w:p>
    <w:p w14:paraId="79436AE7" w14:textId="77777777" w:rsidR="006E1740" w:rsidRPr="008038E4" w:rsidRDefault="006E1740" w:rsidP="008038E4">
      <w:pPr>
        <w:pStyle w:val="ListParagraph"/>
        <w:numPr>
          <w:ilvl w:val="0"/>
          <w:numId w:val="19"/>
        </w:numPr>
        <w:rPr>
          <w:rFonts w:ascii="Arial" w:hAnsi="Arial" w:cs="Arial"/>
          <w:sz w:val="24"/>
          <w:szCs w:val="24"/>
        </w:rPr>
      </w:pPr>
      <w:r w:rsidRPr="008038E4">
        <w:rPr>
          <w:rFonts w:ascii="Arial" w:hAnsi="Arial" w:cs="Arial"/>
          <w:sz w:val="24"/>
          <w:szCs w:val="24"/>
        </w:rPr>
        <w:t>Fire &amp; Building safety</w:t>
      </w:r>
    </w:p>
    <w:p w14:paraId="2A690B97" w14:textId="77777777" w:rsidR="006E1740" w:rsidRPr="008038E4" w:rsidRDefault="006E1740" w:rsidP="008038E4">
      <w:pPr>
        <w:pStyle w:val="ListParagraph"/>
        <w:numPr>
          <w:ilvl w:val="0"/>
          <w:numId w:val="19"/>
        </w:numPr>
        <w:rPr>
          <w:rFonts w:ascii="Arial" w:hAnsi="Arial" w:cs="Arial"/>
          <w:sz w:val="24"/>
          <w:szCs w:val="24"/>
        </w:rPr>
      </w:pPr>
      <w:r w:rsidRPr="008038E4">
        <w:rPr>
          <w:rFonts w:ascii="Arial" w:hAnsi="Arial" w:cs="Arial"/>
          <w:sz w:val="24"/>
          <w:szCs w:val="24"/>
        </w:rPr>
        <w:t>Electrical safety</w:t>
      </w:r>
    </w:p>
    <w:p w14:paraId="1AEE7A72" w14:textId="77777777" w:rsidR="006E1740" w:rsidRPr="008038E4" w:rsidRDefault="006E1740" w:rsidP="008038E4">
      <w:pPr>
        <w:pStyle w:val="ListParagraph"/>
        <w:numPr>
          <w:ilvl w:val="0"/>
          <w:numId w:val="19"/>
        </w:numPr>
        <w:rPr>
          <w:rFonts w:ascii="Arial" w:hAnsi="Arial" w:cs="Arial"/>
          <w:sz w:val="24"/>
          <w:szCs w:val="24"/>
        </w:rPr>
      </w:pPr>
      <w:r w:rsidRPr="008038E4">
        <w:rPr>
          <w:rFonts w:ascii="Arial" w:hAnsi="Arial" w:cs="Arial"/>
          <w:sz w:val="24"/>
          <w:szCs w:val="24"/>
        </w:rPr>
        <w:t xml:space="preserve">Asbestos management </w:t>
      </w:r>
    </w:p>
    <w:p w14:paraId="49DC320B" w14:textId="77777777" w:rsidR="006E1740" w:rsidRPr="008038E4" w:rsidRDefault="006E1740" w:rsidP="008038E4">
      <w:pPr>
        <w:pStyle w:val="ListParagraph"/>
        <w:numPr>
          <w:ilvl w:val="0"/>
          <w:numId w:val="19"/>
        </w:numPr>
        <w:rPr>
          <w:rFonts w:ascii="Arial" w:hAnsi="Arial" w:cs="Arial"/>
          <w:sz w:val="24"/>
          <w:szCs w:val="24"/>
        </w:rPr>
      </w:pPr>
      <w:r w:rsidRPr="008038E4">
        <w:rPr>
          <w:rFonts w:ascii="Arial" w:hAnsi="Arial" w:cs="Arial"/>
          <w:sz w:val="24"/>
          <w:szCs w:val="24"/>
        </w:rPr>
        <w:t xml:space="preserve">Legionella management </w:t>
      </w:r>
    </w:p>
    <w:p w14:paraId="1F78A68A" w14:textId="77777777" w:rsidR="006E1740" w:rsidRPr="008038E4" w:rsidRDefault="006E1740" w:rsidP="008038E4">
      <w:pPr>
        <w:pStyle w:val="ListParagraph"/>
        <w:numPr>
          <w:ilvl w:val="0"/>
          <w:numId w:val="19"/>
        </w:numPr>
        <w:rPr>
          <w:rFonts w:ascii="Arial" w:hAnsi="Arial" w:cs="Arial"/>
          <w:sz w:val="24"/>
          <w:szCs w:val="24"/>
        </w:rPr>
      </w:pPr>
      <w:r w:rsidRPr="008038E4">
        <w:rPr>
          <w:rFonts w:ascii="Arial" w:hAnsi="Arial" w:cs="Arial"/>
          <w:sz w:val="24"/>
          <w:szCs w:val="24"/>
        </w:rPr>
        <w:t xml:space="preserve">Lift management </w:t>
      </w:r>
    </w:p>
    <w:p w14:paraId="1184B0B6" w14:textId="77777777" w:rsidR="006E1740" w:rsidRPr="006E1740" w:rsidRDefault="006E1740" w:rsidP="006E1740">
      <w:pPr>
        <w:rPr>
          <w:rFonts w:ascii="Arial" w:hAnsi="Arial" w:cs="Arial"/>
          <w:sz w:val="24"/>
          <w:szCs w:val="24"/>
        </w:rPr>
      </w:pPr>
      <w:r w:rsidRPr="006E1740">
        <w:rPr>
          <w:rFonts w:ascii="Arial" w:hAnsi="Arial" w:cs="Arial"/>
          <w:sz w:val="24"/>
          <w:szCs w:val="24"/>
        </w:rPr>
        <w:t>Whilst these are our focus we also recognise and commit to comply with the full range of legal requirements as they apply to us including, but not limited to, the requirements of the Housing Act, the Government’ Regulatory Framework &amp; the relevant Standards, environmental legislation, energy efficiency legislation, planning legislation, and transport / vehicle legislation.</w:t>
      </w:r>
    </w:p>
    <w:p w14:paraId="2A7BF3EF" w14:textId="77777777" w:rsidR="006E1740" w:rsidRPr="003364E6" w:rsidRDefault="006E1740" w:rsidP="003364E6">
      <w:pPr>
        <w:pStyle w:val="Heading1"/>
        <w:numPr>
          <w:ilvl w:val="0"/>
          <w:numId w:val="1"/>
        </w:numPr>
        <w:rPr>
          <w:b/>
          <w:bCs/>
          <w:sz w:val="28"/>
          <w:szCs w:val="28"/>
        </w:rPr>
      </w:pPr>
      <w:bookmarkStart w:id="13" w:name="_Toc176242765"/>
      <w:r w:rsidRPr="003364E6">
        <w:rPr>
          <w:b/>
          <w:bCs/>
          <w:sz w:val="28"/>
          <w:szCs w:val="28"/>
        </w:rPr>
        <w:t>Key Roles and Responsibilities</w:t>
      </w:r>
      <w:bookmarkEnd w:id="13"/>
    </w:p>
    <w:p w14:paraId="5EF14221" w14:textId="77777777" w:rsidR="006E1740" w:rsidRPr="006E1740" w:rsidRDefault="006E1740" w:rsidP="006E1740">
      <w:pPr>
        <w:rPr>
          <w:rFonts w:ascii="Arial" w:hAnsi="Arial" w:cs="Arial"/>
          <w:sz w:val="24"/>
          <w:szCs w:val="24"/>
        </w:rPr>
      </w:pPr>
      <w:r w:rsidRPr="006E1740">
        <w:rPr>
          <w:rFonts w:ascii="Arial" w:hAnsi="Arial" w:cs="Arial"/>
          <w:sz w:val="24"/>
          <w:szCs w:val="24"/>
        </w:rPr>
        <w:t>Many of the regulatory requirements apply to us as a corporate body. To support compliance across the main themes we have highlighted several key roles.</w:t>
      </w:r>
    </w:p>
    <w:p w14:paraId="6882C7A0" w14:textId="77777777" w:rsidR="006E1740" w:rsidRPr="006E1740" w:rsidRDefault="006E1740" w:rsidP="006E1740">
      <w:pPr>
        <w:rPr>
          <w:rFonts w:ascii="Arial" w:hAnsi="Arial" w:cs="Arial"/>
          <w:sz w:val="24"/>
          <w:szCs w:val="24"/>
        </w:rPr>
      </w:pPr>
      <w:r w:rsidRPr="006E1740">
        <w:rPr>
          <w:rFonts w:ascii="Arial" w:hAnsi="Arial" w:cs="Arial"/>
          <w:sz w:val="24"/>
          <w:szCs w:val="24"/>
        </w:rPr>
        <w:t xml:space="preserve">The employer or, where applicable, the owner/occupier of the building will ensure relevant guidance, information, training, and equipment are in place for anyone with specific responsibilities and all other staff. </w:t>
      </w:r>
    </w:p>
    <w:p w14:paraId="7C312495" w14:textId="57A78827" w:rsidR="006E1740" w:rsidRPr="006E1740" w:rsidRDefault="006E1740" w:rsidP="006E1740">
      <w:pPr>
        <w:rPr>
          <w:rFonts w:ascii="Arial" w:hAnsi="Arial" w:cs="Arial"/>
          <w:sz w:val="24"/>
          <w:szCs w:val="24"/>
        </w:rPr>
      </w:pPr>
      <w:r w:rsidRPr="006E1740">
        <w:rPr>
          <w:rFonts w:ascii="Arial" w:hAnsi="Arial" w:cs="Arial"/>
          <w:sz w:val="24"/>
          <w:szCs w:val="24"/>
        </w:rPr>
        <w:t>The Employer (</w:t>
      </w:r>
      <w:r w:rsidR="00A14A42">
        <w:rPr>
          <w:rFonts w:ascii="Arial" w:hAnsi="Arial" w:cs="Arial"/>
          <w:sz w:val="24"/>
          <w:szCs w:val="24"/>
        </w:rPr>
        <w:t>SMBC</w:t>
      </w:r>
      <w:r w:rsidRPr="006E1740">
        <w:rPr>
          <w:rFonts w:ascii="Arial" w:hAnsi="Arial" w:cs="Arial"/>
          <w:sz w:val="24"/>
          <w:szCs w:val="24"/>
        </w:rPr>
        <w:t xml:space="preserve">) for the purposes of this policy is the Responsible Person, (FSO) - see below, Accountable person (BSA) see below, Employer as the Duty Holders (for other relevant legislation).  Although this is designated/delegated through to operational leads, ultimately the Chief Executive is “responsible” as the lead for </w:t>
      </w:r>
      <w:r w:rsidR="00A14A42">
        <w:rPr>
          <w:rFonts w:ascii="Arial" w:hAnsi="Arial" w:cs="Arial"/>
          <w:sz w:val="24"/>
          <w:szCs w:val="24"/>
        </w:rPr>
        <w:t>SMBC</w:t>
      </w:r>
      <w:r w:rsidRPr="006E1740">
        <w:rPr>
          <w:rFonts w:ascii="Arial" w:hAnsi="Arial" w:cs="Arial"/>
          <w:sz w:val="24"/>
          <w:szCs w:val="24"/>
        </w:rPr>
        <w:t xml:space="preserve"> for ensuring compliance.</w:t>
      </w:r>
    </w:p>
    <w:p w14:paraId="045551B5" w14:textId="77777777" w:rsidR="006E1740" w:rsidRPr="006E1740" w:rsidRDefault="006E1740" w:rsidP="006E1740">
      <w:pPr>
        <w:rPr>
          <w:rFonts w:ascii="Arial" w:hAnsi="Arial" w:cs="Arial"/>
          <w:sz w:val="24"/>
          <w:szCs w:val="24"/>
        </w:rPr>
      </w:pPr>
      <w:r w:rsidRPr="006E1740">
        <w:rPr>
          <w:rFonts w:ascii="Arial" w:hAnsi="Arial" w:cs="Arial"/>
          <w:sz w:val="24"/>
          <w:szCs w:val="24"/>
        </w:rPr>
        <w:t>Meaning of “responsible person”</w:t>
      </w:r>
    </w:p>
    <w:p w14:paraId="582C3DAE" w14:textId="77777777" w:rsidR="006E1740" w:rsidRPr="00992AC4" w:rsidRDefault="006E1740" w:rsidP="00A14A42">
      <w:pPr>
        <w:ind w:left="720"/>
        <w:rPr>
          <w:rFonts w:ascii="Arial" w:hAnsi="Arial" w:cs="Arial"/>
          <w:i/>
          <w:iCs/>
          <w:sz w:val="24"/>
          <w:szCs w:val="24"/>
        </w:rPr>
      </w:pPr>
      <w:r w:rsidRPr="00992AC4">
        <w:rPr>
          <w:rFonts w:ascii="Arial" w:hAnsi="Arial" w:cs="Arial"/>
          <w:i/>
          <w:iCs/>
          <w:sz w:val="24"/>
          <w:szCs w:val="24"/>
        </w:rPr>
        <w:t>3.  In this Order “responsible person” means—</w:t>
      </w:r>
    </w:p>
    <w:p w14:paraId="34472D81" w14:textId="10D6E752" w:rsidR="006E1740" w:rsidRPr="00992AC4" w:rsidRDefault="006E1740" w:rsidP="00A14A42">
      <w:pPr>
        <w:ind w:left="720"/>
        <w:rPr>
          <w:rFonts w:ascii="Arial" w:hAnsi="Arial" w:cs="Arial"/>
          <w:i/>
          <w:iCs/>
          <w:sz w:val="24"/>
          <w:szCs w:val="24"/>
        </w:rPr>
      </w:pPr>
      <w:r w:rsidRPr="00992AC4">
        <w:rPr>
          <w:rFonts w:ascii="Arial" w:hAnsi="Arial" w:cs="Arial"/>
          <w:i/>
          <w:iCs/>
          <w:sz w:val="24"/>
          <w:szCs w:val="24"/>
        </w:rPr>
        <w:t xml:space="preserve">(a) in relation to a workplace, the employer, if the workplace is to any extent under his </w:t>
      </w:r>
      <w:r w:rsidR="00BD7CAE" w:rsidRPr="00992AC4">
        <w:rPr>
          <w:rFonts w:ascii="Arial" w:hAnsi="Arial" w:cs="Arial"/>
          <w:i/>
          <w:iCs/>
          <w:sz w:val="24"/>
          <w:szCs w:val="24"/>
        </w:rPr>
        <w:t>control.</w:t>
      </w:r>
    </w:p>
    <w:p w14:paraId="29A979EB" w14:textId="1F750078" w:rsidR="006E1740" w:rsidRPr="00992AC4" w:rsidRDefault="006E1740" w:rsidP="00A14A42">
      <w:pPr>
        <w:ind w:left="720"/>
        <w:rPr>
          <w:rFonts w:ascii="Arial" w:hAnsi="Arial" w:cs="Arial"/>
          <w:i/>
          <w:iCs/>
          <w:sz w:val="24"/>
          <w:szCs w:val="24"/>
        </w:rPr>
      </w:pPr>
      <w:r w:rsidRPr="00992AC4">
        <w:rPr>
          <w:rFonts w:ascii="Arial" w:hAnsi="Arial" w:cs="Arial"/>
          <w:i/>
          <w:iCs/>
          <w:sz w:val="24"/>
          <w:szCs w:val="24"/>
        </w:rPr>
        <w:t>(b) in relation to any premises not falling within paragraph (a)</w:t>
      </w:r>
      <w:r w:rsidR="00BD7CAE" w:rsidRPr="00992AC4">
        <w:rPr>
          <w:rFonts w:ascii="Arial" w:hAnsi="Arial" w:cs="Arial"/>
          <w:i/>
          <w:iCs/>
          <w:sz w:val="24"/>
          <w:szCs w:val="24"/>
        </w:rPr>
        <w:t xml:space="preserve"> </w:t>
      </w:r>
      <w:r w:rsidRPr="00992AC4">
        <w:rPr>
          <w:rFonts w:ascii="Arial" w:hAnsi="Arial" w:cs="Arial"/>
          <w:i/>
          <w:iCs/>
          <w:sz w:val="24"/>
          <w:szCs w:val="24"/>
        </w:rPr>
        <w:t>—</w:t>
      </w:r>
    </w:p>
    <w:p w14:paraId="65B6EDDB" w14:textId="1240166D" w:rsidR="006E1740" w:rsidRPr="00992AC4" w:rsidRDefault="006E1740" w:rsidP="00A14A42">
      <w:pPr>
        <w:ind w:left="720"/>
        <w:rPr>
          <w:rFonts w:ascii="Arial" w:hAnsi="Arial" w:cs="Arial"/>
          <w:i/>
          <w:iCs/>
          <w:sz w:val="24"/>
          <w:szCs w:val="24"/>
        </w:rPr>
      </w:pPr>
      <w:r w:rsidRPr="00992AC4">
        <w:rPr>
          <w:rFonts w:ascii="Arial" w:hAnsi="Arial" w:cs="Arial"/>
          <w:i/>
          <w:iCs/>
          <w:sz w:val="24"/>
          <w:szCs w:val="24"/>
        </w:rPr>
        <w:lastRenderedPageBreak/>
        <w:t>(</w:t>
      </w:r>
      <w:proofErr w:type="spellStart"/>
      <w:r w:rsidRPr="00992AC4">
        <w:rPr>
          <w:rFonts w:ascii="Arial" w:hAnsi="Arial" w:cs="Arial"/>
          <w:i/>
          <w:iCs/>
          <w:sz w:val="24"/>
          <w:szCs w:val="24"/>
        </w:rPr>
        <w:t>i</w:t>
      </w:r>
      <w:proofErr w:type="spellEnd"/>
      <w:r w:rsidRPr="00992AC4">
        <w:rPr>
          <w:rFonts w:ascii="Arial" w:hAnsi="Arial" w:cs="Arial"/>
          <w:i/>
          <w:iCs/>
          <w:sz w:val="24"/>
          <w:szCs w:val="24"/>
        </w:rPr>
        <w:t xml:space="preserve">) the person who has control of the premises (as occupier or otherwise) in connection with the carrying on by him of a trade, </w:t>
      </w:r>
      <w:r w:rsidR="00BD7CAE" w:rsidRPr="00992AC4">
        <w:rPr>
          <w:rFonts w:ascii="Arial" w:hAnsi="Arial" w:cs="Arial"/>
          <w:i/>
          <w:iCs/>
          <w:sz w:val="24"/>
          <w:szCs w:val="24"/>
        </w:rPr>
        <w:t>business,</w:t>
      </w:r>
      <w:r w:rsidRPr="00992AC4">
        <w:rPr>
          <w:rFonts w:ascii="Arial" w:hAnsi="Arial" w:cs="Arial"/>
          <w:i/>
          <w:iCs/>
          <w:sz w:val="24"/>
          <w:szCs w:val="24"/>
        </w:rPr>
        <w:t xml:space="preserve"> or other undertaking (for profit or not); or</w:t>
      </w:r>
    </w:p>
    <w:p w14:paraId="35CFE152" w14:textId="77777777" w:rsidR="006E1740" w:rsidRPr="00992AC4" w:rsidRDefault="006E1740" w:rsidP="00A14A42">
      <w:pPr>
        <w:ind w:left="720"/>
        <w:rPr>
          <w:rFonts w:ascii="Arial" w:hAnsi="Arial" w:cs="Arial"/>
          <w:i/>
          <w:iCs/>
          <w:sz w:val="24"/>
          <w:szCs w:val="24"/>
        </w:rPr>
      </w:pPr>
      <w:r w:rsidRPr="00992AC4">
        <w:rPr>
          <w:rFonts w:ascii="Arial" w:hAnsi="Arial" w:cs="Arial"/>
          <w:i/>
          <w:iCs/>
          <w:sz w:val="24"/>
          <w:szCs w:val="24"/>
        </w:rPr>
        <w:t>(ii) the owner, where the person in control of the premises does not have control in connection with the carrying on by that person of a trade, business or other undertaking.</w:t>
      </w:r>
    </w:p>
    <w:p w14:paraId="0303DCD0" w14:textId="77777777" w:rsidR="006E1740" w:rsidRPr="004601D1" w:rsidRDefault="006E1740" w:rsidP="006E1740">
      <w:pPr>
        <w:rPr>
          <w:rFonts w:ascii="Arial" w:hAnsi="Arial" w:cs="Arial"/>
          <w:sz w:val="24"/>
          <w:szCs w:val="24"/>
        </w:rPr>
      </w:pPr>
      <w:r w:rsidRPr="004601D1">
        <w:rPr>
          <w:rFonts w:ascii="Arial" w:hAnsi="Arial" w:cs="Arial"/>
          <w:sz w:val="24"/>
          <w:szCs w:val="24"/>
        </w:rPr>
        <w:t>Meaning of “accountable person”</w:t>
      </w:r>
    </w:p>
    <w:p w14:paraId="463AB8C1" w14:textId="77777777" w:rsidR="006E1740" w:rsidRPr="00992AC4" w:rsidRDefault="006E1740" w:rsidP="00A14A42">
      <w:pPr>
        <w:ind w:left="720"/>
        <w:rPr>
          <w:rFonts w:ascii="Arial" w:hAnsi="Arial" w:cs="Arial"/>
          <w:i/>
          <w:iCs/>
          <w:sz w:val="24"/>
          <w:szCs w:val="24"/>
        </w:rPr>
      </w:pPr>
      <w:r w:rsidRPr="00992AC4">
        <w:rPr>
          <w:rFonts w:ascii="Arial" w:hAnsi="Arial" w:cs="Arial"/>
          <w:i/>
          <w:iCs/>
          <w:sz w:val="24"/>
          <w:szCs w:val="24"/>
        </w:rPr>
        <w:t>(1) In this Part an “accountable person” for a higher-risk building is—</w:t>
      </w:r>
    </w:p>
    <w:p w14:paraId="55CEAFDD" w14:textId="77777777" w:rsidR="006E1740" w:rsidRPr="00992AC4" w:rsidRDefault="006E1740" w:rsidP="00A14A42">
      <w:pPr>
        <w:ind w:left="720"/>
        <w:rPr>
          <w:rFonts w:ascii="Arial" w:hAnsi="Arial" w:cs="Arial"/>
          <w:i/>
          <w:iCs/>
          <w:sz w:val="24"/>
          <w:szCs w:val="24"/>
        </w:rPr>
      </w:pPr>
      <w:r w:rsidRPr="00992AC4">
        <w:rPr>
          <w:rFonts w:ascii="Arial" w:hAnsi="Arial" w:cs="Arial"/>
          <w:i/>
          <w:iCs/>
          <w:sz w:val="24"/>
          <w:szCs w:val="24"/>
        </w:rPr>
        <w:t>(a) a person who holds a legal estate in possession in any part of the common parts (subject to subsection (2)), or</w:t>
      </w:r>
    </w:p>
    <w:p w14:paraId="753D8367" w14:textId="77777777" w:rsidR="006E1740" w:rsidRPr="00992AC4" w:rsidRDefault="006E1740" w:rsidP="00A14A42">
      <w:pPr>
        <w:ind w:left="720"/>
        <w:rPr>
          <w:rFonts w:ascii="Arial" w:hAnsi="Arial" w:cs="Arial"/>
          <w:i/>
          <w:iCs/>
          <w:sz w:val="24"/>
          <w:szCs w:val="24"/>
        </w:rPr>
      </w:pPr>
      <w:r w:rsidRPr="00992AC4">
        <w:rPr>
          <w:rFonts w:ascii="Arial" w:hAnsi="Arial" w:cs="Arial"/>
          <w:i/>
          <w:iCs/>
          <w:sz w:val="24"/>
          <w:szCs w:val="24"/>
        </w:rPr>
        <w:t>(b) a person who does not hold a legal estate in any part of the building but who is under a relevant repairing obligation in relation to any part of the common parts.</w:t>
      </w:r>
    </w:p>
    <w:p w14:paraId="6168CE55" w14:textId="77777777" w:rsidR="006E1740" w:rsidRPr="004601D1" w:rsidRDefault="006E1740" w:rsidP="006E1740">
      <w:pPr>
        <w:rPr>
          <w:rFonts w:ascii="Arial" w:hAnsi="Arial" w:cs="Arial"/>
          <w:sz w:val="24"/>
          <w:szCs w:val="24"/>
        </w:rPr>
      </w:pPr>
      <w:r w:rsidRPr="004601D1">
        <w:rPr>
          <w:rFonts w:ascii="Arial" w:hAnsi="Arial" w:cs="Arial"/>
          <w:sz w:val="24"/>
          <w:szCs w:val="24"/>
        </w:rPr>
        <w:t xml:space="preserve">The employer will appoint the: </w:t>
      </w:r>
    </w:p>
    <w:p w14:paraId="521C86B5" w14:textId="77777777" w:rsidR="006E1740" w:rsidRPr="004601D1" w:rsidRDefault="006E1740" w:rsidP="006E1740">
      <w:pPr>
        <w:rPr>
          <w:rFonts w:ascii="Arial" w:hAnsi="Arial" w:cs="Arial"/>
          <w:sz w:val="24"/>
          <w:szCs w:val="24"/>
        </w:rPr>
      </w:pPr>
      <w:r w:rsidRPr="004601D1">
        <w:rPr>
          <w:rFonts w:ascii="Arial" w:hAnsi="Arial" w:cs="Arial"/>
          <w:b/>
          <w:bCs/>
          <w:sz w:val="24"/>
          <w:szCs w:val="24"/>
        </w:rPr>
        <w:t>Chief Executive</w:t>
      </w:r>
      <w:r w:rsidRPr="004601D1">
        <w:rPr>
          <w:rFonts w:ascii="Arial" w:hAnsi="Arial" w:cs="Arial"/>
          <w:sz w:val="24"/>
          <w:szCs w:val="24"/>
        </w:rPr>
        <w:t xml:space="preserve"> as the lead to act as the Responsible Person/Accountable Person, Duty Holder etc to ensure the Council’s compliance with all relevant legislation; and will be responsible for ensuring an agreed programme of investment is properly accounted for in the Council’s annual financial planning; and will appoint the following as ‘relevant persons’ to assist with property compliance.</w:t>
      </w:r>
    </w:p>
    <w:p w14:paraId="2B68A678" w14:textId="610B7C72" w:rsidR="006E1740" w:rsidRPr="004601D1" w:rsidRDefault="006E1740" w:rsidP="006E1740">
      <w:pPr>
        <w:rPr>
          <w:rFonts w:ascii="Arial" w:hAnsi="Arial" w:cs="Arial"/>
          <w:sz w:val="24"/>
          <w:szCs w:val="24"/>
        </w:rPr>
      </w:pPr>
      <w:r w:rsidRPr="004601D1">
        <w:rPr>
          <w:rFonts w:ascii="Arial" w:hAnsi="Arial" w:cs="Arial"/>
          <w:b/>
          <w:bCs/>
          <w:sz w:val="24"/>
          <w:szCs w:val="24"/>
        </w:rPr>
        <w:t xml:space="preserve">The </w:t>
      </w:r>
      <w:r w:rsidR="00943C93" w:rsidRPr="004601D1">
        <w:rPr>
          <w:rFonts w:ascii="Arial" w:hAnsi="Arial" w:cs="Arial"/>
          <w:b/>
          <w:bCs/>
          <w:sz w:val="24"/>
          <w:szCs w:val="24"/>
        </w:rPr>
        <w:t>Executive Directors</w:t>
      </w:r>
      <w:r w:rsidRPr="004601D1">
        <w:rPr>
          <w:rFonts w:ascii="Arial" w:hAnsi="Arial" w:cs="Arial"/>
          <w:b/>
          <w:bCs/>
          <w:sz w:val="24"/>
          <w:szCs w:val="24"/>
        </w:rPr>
        <w:t xml:space="preserve"> and Assistant Chief Exec</w:t>
      </w:r>
      <w:r w:rsidRPr="004601D1">
        <w:rPr>
          <w:rFonts w:ascii="Arial" w:hAnsi="Arial" w:cs="Arial"/>
          <w:sz w:val="24"/>
          <w:szCs w:val="24"/>
        </w:rPr>
        <w:t xml:space="preserve"> act as Designated leads and act for the employer in fulfilling its legal duties</w:t>
      </w:r>
      <w:r w:rsidR="00E67841" w:rsidRPr="004601D1">
        <w:rPr>
          <w:rFonts w:ascii="Arial" w:hAnsi="Arial" w:cs="Arial"/>
          <w:sz w:val="24"/>
          <w:szCs w:val="24"/>
        </w:rPr>
        <w:t>.</w:t>
      </w:r>
    </w:p>
    <w:p w14:paraId="68C725D4" w14:textId="03B5E667" w:rsidR="006E1740" w:rsidRPr="004601D1" w:rsidRDefault="6CE04F61" w:rsidP="006E1740">
      <w:pPr>
        <w:rPr>
          <w:rFonts w:ascii="Arial" w:hAnsi="Arial" w:cs="Arial"/>
          <w:sz w:val="24"/>
          <w:szCs w:val="24"/>
        </w:rPr>
      </w:pPr>
      <w:r w:rsidRPr="30434F47">
        <w:rPr>
          <w:rFonts w:ascii="Arial" w:hAnsi="Arial" w:cs="Arial"/>
          <w:b/>
          <w:bCs/>
          <w:sz w:val="24"/>
          <w:szCs w:val="24"/>
        </w:rPr>
        <w:t xml:space="preserve">Assistant </w:t>
      </w:r>
      <w:r w:rsidR="4DEC48ED" w:rsidRPr="30434F47">
        <w:rPr>
          <w:rFonts w:ascii="Arial" w:hAnsi="Arial" w:cs="Arial"/>
          <w:b/>
          <w:bCs/>
          <w:sz w:val="24"/>
          <w:szCs w:val="24"/>
        </w:rPr>
        <w:t>Director</w:t>
      </w:r>
      <w:r w:rsidRPr="30434F47">
        <w:rPr>
          <w:rFonts w:ascii="Arial" w:hAnsi="Arial" w:cs="Arial"/>
          <w:b/>
          <w:bCs/>
          <w:sz w:val="24"/>
          <w:szCs w:val="24"/>
        </w:rPr>
        <w:t>s</w:t>
      </w:r>
      <w:r w:rsidR="4DEC48ED" w:rsidRPr="30434F47">
        <w:rPr>
          <w:rFonts w:ascii="Arial" w:hAnsi="Arial" w:cs="Arial"/>
          <w:b/>
          <w:bCs/>
          <w:sz w:val="24"/>
          <w:szCs w:val="24"/>
        </w:rPr>
        <w:t xml:space="preserve"> of Housing Management and Assets</w:t>
      </w:r>
      <w:r w:rsidR="4DEC48ED" w:rsidRPr="30434F47">
        <w:rPr>
          <w:rFonts w:ascii="Arial" w:hAnsi="Arial" w:cs="Arial"/>
          <w:sz w:val="24"/>
          <w:szCs w:val="24"/>
        </w:rPr>
        <w:t xml:space="preserve"> </w:t>
      </w:r>
      <w:r w:rsidRPr="30434F47">
        <w:rPr>
          <w:rFonts w:ascii="Arial" w:hAnsi="Arial" w:cs="Arial"/>
          <w:sz w:val="24"/>
          <w:szCs w:val="24"/>
        </w:rPr>
        <w:t>are</w:t>
      </w:r>
      <w:r w:rsidR="4DEC48ED" w:rsidRPr="30434F47">
        <w:rPr>
          <w:rFonts w:ascii="Arial" w:hAnsi="Arial" w:cs="Arial"/>
          <w:sz w:val="24"/>
          <w:szCs w:val="24"/>
        </w:rPr>
        <w:t xml:space="preserve"> responsible for the development of policies and strategies in relation to property compliance and providing leadership to the Operational leads.  Ensuring, systems are implemented, maintained, and regularly monitored.</w:t>
      </w:r>
    </w:p>
    <w:p w14:paraId="68F0D44D" w14:textId="4AC09D24" w:rsidR="00674E21" w:rsidRPr="004601D1" w:rsidRDefault="4DEC48ED" w:rsidP="006E1740">
      <w:pPr>
        <w:rPr>
          <w:rFonts w:ascii="Arial" w:hAnsi="Arial" w:cs="Arial"/>
          <w:sz w:val="24"/>
          <w:szCs w:val="24"/>
        </w:rPr>
      </w:pPr>
      <w:r w:rsidRPr="30434F47">
        <w:rPr>
          <w:rFonts w:ascii="Arial" w:hAnsi="Arial" w:cs="Arial"/>
          <w:b/>
          <w:bCs/>
          <w:sz w:val="24"/>
          <w:szCs w:val="24"/>
        </w:rPr>
        <w:t>Assistant Director Asset Management</w:t>
      </w:r>
      <w:r w:rsidR="2F87F775" w:rsidRPr="30434F47">
        <w:rPr>
          <w:rFonts w:ascii="Arial" w:hAnsi="Arial" w:cs="Arial"/>
          <w:b/>
          <w:bCs/>
          <w:sz w:val="24"/>
          <w:szCs w:val="24"/>
        </w:rPr>
        <w:t xml:space="preserve"> &amp; Improvement</w:t>
      </w:r>
      <w:r w:rsidRPr="30434F47">
        <w:rPr>
          <w:rFonts w:ascii="Arial" w:hAnsi="Arial" w:cs="Arial"/>
          <w:sz w:val="24"/>
          <w:szCs w:val="24"/>
        </w:rPr>
        <w:t xml:space="preserve">. </w:t>
      </w:r>
    </w:p>
    <w:p w14:paraId="3B0326DC" w14:textId="1A9533CC" w:rsidR="006E1740" w:rsidRPr="006E1740" w:rsidRDefault="006E1740" w:rsidP="006E1740">
      <w:pPr>
        <w:rPr>
          <w:rFonts w:ascii="Arial" w:hAnsi="Arial" w:cs="Arial"/>
          <w:sz w:val="24"/>
          <w:szCs w:val="24"/>
        </w:rPr>
      </w:pPr>
      <w:r w:rsidRPr="004601D1">
        <w:rPr>
          <w:rFonts w:ascii="Arial" w:hAnsi="Arial" w:cs="Arial"/>
          <w:sz w:val="24"/>
          <w:szCs w:val="24"/>
        </w:rPr>
        <w:t>Ensures</w:t>
      </w:r>
      <w:r w:rsidRPr="006E1740">
        <w:rPr>
          <w:rFonts w:ascii="Arial" w:hAnsi="Arial" w:cs="Arial"/>
          <w:sz w:val="24"/>
          <w:szCs w:val="24"/>
        </w:rPr>
        <w:t xml:space="preserve"> that they:</w:t>
      </w:r>
    </w:p>
    <w:p w14:paraId="02F68E88" w14:textId="57217C90" w:rsidR="006E1740" w:rsidRPr="006E1740" w:rsidRDefault="006E1740" w:rsidP="006E1740">
      <w:pPr>
        <w:rPr>
          <w:rFonts w:ascii="Arial" w:hAnsi="Arial" w:cs="Arial"/>
          <w:sz w:val="24"/>
          <w:szCs w:val="24"/>
        </w:rPr>
      </w:pPr>
      <w:r w:rsidRPr="006E1740">
        <w:rPr>
          <w:rFonts w:ascii="Arial" w:hAnsi="Arial" w:cs="Arial"/>
          <w:sz w:val="24"/>
          <w:szCs w:val="24"/>
        </w:rPr>
        <w:t xml:space="preserve">Appoint the </w:t>
      </w:r>
      <w:r w:rsidRPr="00674E21">
        <w:rPr>
          <w:rFonts w:ascii="Arial" w:hAnsi="Arial" w:cs="Arial"/>
          <w:b/>
          <w:bCs/>
          <w:sz w:val="24"/>
          <w:szCs w:val="24"/>
        </w:rPr>
        <w:t>Heads of Services</w:t>
      </w:r>
      <w:r w:rsidRPr="006E1740">
        <w:rPr>
          <w:rFonts w:ascii="Arial" w:hAnsi="Arial" w:cs="Arial"/>
          <w:sz w:val="24"/>
          <w:szCs w:val="24"/>
        </w:rPr>
        <w:t xml:space="preserve"> </w:t>
      </w:r>
      <w:r w:rsidR="00674E21">
        <w:rPr>
          <w:rFonts w:ascii="Arial" w:hAnsi="Arial" w:cs="Arial"/>
          <w:sz w:val="24"/>
          <w:szCs w:val="24"/>
        </w:rPr>
        <w:t xml:space="preserve">as </w:t>
      </w:r>
      <w:r w:rsidRPr="006E1740">
        <w:rPr>
          <w:rFonts w:ascii="Arial" w:hAnsi="Arial" w:cs="Arial"/>
          <w:sz w:val="24"/>
          <w:szCs w:val="24"/>
        </w:rPr>
        <w:t xml:space="preserve">required to be the operational leads and ensures they are competent to do so.  </w:t>
      </w:r>
    </w:p>
    <w:p w14:paraId="47C6AB42" w14:textId="0880519B" w:rsidR="006E1740" w:rsidRPr="006E1740" w:rsidRDefault="4DEC48ED" w:rsidP="006E1740">
      <w:pPr>
        <w:rPr>
          <w:rFonts w:ascii="Arial" w:hAnsi="Arial" w:cs="Arial"/>
          <w:sz w:val="24"/>
          <w:szCs w:val="24"/>
        </w:rPr>
      </w:pPr>
      <w:r w:rsidRPr="30434F47">
        <w:rPr>
          <w:rFonts w:ascii="Arial" w:hAnsi="Arial" w:cs="Arial"/>
          <w:sz w:val="24"/>
          <w:szCs w:val="24"/>
        </w:rPr>
        <w:t xml:space="preserve">Ensures all </w:t>
      </w:r>
      <w:r w:rsidRPr="30434F47">
        <w:rPr>
          <w:rFonts w:ascii="Arial" w:hAnsi="Arial" w:cs="Arial"/>
          <w:b/>
          <w:bCs/>
          <w:sz w:val="24"/>
          <w:szCs w:val="24"/>
        </w:rPr>
        <w:t>managers and staff</w:t>
      </w:r>
      <w:r w:rsidRPr="30434F47">
        <w:rPr>
          <w:rFonts w:ascii="Arial" w:hAnsi="Arial" w:cs="Arial"/>
          <w:sz w:val="24"/>
          <w:szCs w:val="24"/>
        </w:rPr>
        <w:t xml:space="preserve"> have access and carry out a relevant level of safety training as provided by the </w:t>
      </w:r>
      <w:r w:rsidR="436D9D33" w:rsidRPr="30434F47">
        <w:rPr>
          <w:rFonts w:ascii="Arial" w:hAnsi="Arial" w:cs="Arial"/>
          <w:b/>
          <w:bCs/>
          <w:sz w:val="24"/>
          <w:szCs w:val="24"/>
        </w:rPr>
        <w:t>Learning and Development</w:t>
      </w:r>
      <w:r w:rsidR="001C0EA1">
        <w:rPr>
          <w:rFonts w:ascii="Arial" w:hAnsi="Arial" w:cs="Arial"/>
          <w:sz w:val="24"/>
          <w:szCs w:val="24"/>
        </w:rPr>
        <w:t>,</w:t>
      </w:r>
      <w:r w:rsidR="436D9D33" w:rsidRPr="30434F47">
        <w:rPr>
          <w:rFonts w:ascii="Arial" w:hAnsi="Arial" w:cs="Arial"/>
          <w:sz w:val="24"/>
          <w:szCs w:val="24"/>
        </w:rPr>
        <w:t xml:space="preserve"> </w:t>
      </w:r>
      <w:r w:rsidRPr="30434F47">
        <w:rPr>
          <w:rFonts w:ascii="Arial" w:hAnsi="Arial" w:cs="Arial"/>
          <w:b/>
          <w:bCs/>
          <w:sz w:val="24"/>
          <w:szCs w:val="24"/>
        </w:rPr>
        <w:t>Health, Safety and Wellbeing Team</w:t>
      </w:r>
      <w:r w:rsidR="001C0EA1">
        <w:rPr>
          <w:rFonts w:ascii="Arial" w:hAnsi="Arial" w:cs="Arial"/>
          <w:b/>
          <w:bCs/>
          <w:sz w:val="24"/>
          <w:szCs w:val="24"/>
        </w:rPr>
        <w:t>s</w:t>
      </w:r>
      <w:r w:rsidRPr="30434F47">
        <w:rPr>
          <w:rFonts w:ascii="Arial" w:hAnsi="Arial" w:cs="Arial"/>
          <w:sz w:val="24"/>
          <w:szCs w:val="24"/>
        </w:rPr>
        <w:t xml:space="preserve">, or other </w:t>
      </w:r>
      <w:r w:rsidRPr="30434F47">
        <w:rPr>
          <w:rFonts w:ascii="Arial" w:hAnsi="Arial" w:cs="Arial"/>
          <w:b/>
          <w:bCs/>
          <w:sz w:val="24"/>
          <w:szCs w:val="24"/>
        </w:rPr>
        <w:t>competent persons</w:t>
      </w:r>
      <w:r w:rsidRPr="30434F47">
        <w:rPr>
          <w:rFonts w:ascii="Arial" w:hAnsi="Arial" w:cs="Arial"/>
          <w:sz w:val="24"/>
          <w:szCs w:val="24"/>
        </w:rPr>
        <w:t>.</w:t>
      </w:r>
    </w:p>
    <w:p w14:paraId="2BA4D121" w14:textId="669046F9" w:rsidR="006E1740" w:rsidRPr="006E1740" w:rsidRDefault="4DEC48ED" w:rsidP="006E1740">
      <w:pPr>
        <w:rPr>
          <w:rFonts w:ascii="Arial" w:hAnsi="Arial" w:cs="Arial"/>
          <w:sz w:val="24"/>
          <w:szCs w:val="24"/>
        </w:rPr>
      </w:pPr>
      <w:r w:rsidRPr="30434F47">
        <w:rPr>
          <w:rFonts w:ascii="Arial" w:hAnsi="Arial" w:cs="Arial"/>
          <w:sz w:val="24"/>
          <w:szCs w:val="24"/>
        </w:rPr>
        <w:t xml:space="preserve">Consults with </w:t>
      </w:r>
      <w:r w:rsidR="436D9D33" w:rsidRPr="30434F47">
        <w:rPr>
          <w:rFonts w:ascii="Arial" w:hAnsi="Arial" w:cs="Arial"/>
          <w:b/>
          <w:bCs/>
          <w:sz w:val="24"/>
          <w:szCs w:val="24"/>
        </w:rPr>
        <w:t>E</w:t>
      </w:r>
      <w:r w:rsidRPr="30434F47">
        <w:rPr>
          <w:rFonts w:ascii="Arial" w:hAnsi="Arial" w:cs="Arial"/>
          <w:b/>
          <w:bCs/>
          <w:sz w:val="24"/>
          <w:szCs w:val="24"/>
        </w:rPr>
        <w:t>mployees</w:t>
      </w:r>
      <w:r w:rsidR="436D9D33" w:rsidRPr="30434F47">
        <w:rPr>
          <w:rFonts w:ascii="Arial" w:hAnsi="Arial" w:cs="Arial"/>
          <w:sz w:val="24"/>
          <w:szCs w:val="24"/>
        </w:rPr>
        <w:t xml:space="preserve"> &amp; </w:t>
      </w:r>
      <w:r w:rsidR="436D9D33" w:rsidRPr="30434F47">
        <w:rPr>
          <w:rFonts w:ascii="Arial" w:hAnsi="Arial" w:cs="Arial"/>
          <w:b/>
          <w:bCs/>
          <w:sz w:val="24"/>
          <w:szCs w:val="24"/>
        </w:rPr>
        <w:t>Unions</w:t>
      </w:r>
      <w:r w:rsidRPr="30434F47">
        <w:rPr>
          <w:rFonts w:ascii="Arial" w:hAnsi="Arial" w:cs="Arial"/>
          <w:sz w:val="24"/>
          <w:szCs w:val="24"/>
        </w:rPr>
        <w:t xml:space="preserve"> about nominating people to carry out </w:t>
      </w:r>
      <w:r w:rsidR="27136528" w:rsidRPr="30434F47">
        <w:rPr>
          <w:rFonts w:ascii="Arial" w:hAnsi="Arial" w:cs="Arial"/>
          <w:sz w:val="24"/>
          <w:szCs w:val="24"/>
        </w:rPr>
        <w:t>roles</w:t>
      </w:r>
      <w:r w:rsidRPr="30434F47">
        <w:rPr>
          <w:rFonts w:ascii="Arial" w:hAnsi="Arial" w:cs="Arial"/>
          <w:sz w:val="24"/>
          <w:szCs w:val="24"/>
        </w:rPr>
        <w:t xml:space="preserve"> (e.g. fire marshals/wardens, re-inspection of ACM’s etc.) and about proposals for improving safety precautions.</w:t>
      </w:r>
    </w:p>
    <w:p w14:paraId="76C52B52" w14:textId="5E6A64B6" w:rsidR="006E1740" w:rsidRPr="006E1740" w:rsidRDefault="006E1740" w:rsidP="006E1740">
      <w:pPr>
        <w:rPr>
          <w:rFonts w:ascii="Arial" w:hAnsi="Arial" w:cs="Arial"/>
          <w:sz w:val="24"/>
          <w:szCs w:val="24"/>
        </w:rPr>
      </w:pPr>
      <w:r w:rsidRPr="006E1740">
        <w:rPr>
          <w:rFonts w:ascii="Arial" w:hAnsi="Arial" w:cs="Arial"/>
          <w:sz w:val="24"/>
          <w:szCs w:val="24"/>
        </w:rPr>
        <w:t xml:space="preserve">The </w:t>
      </w:r>
      <w:r w:rsidRPr="003C3850">
        <w:rPr>
          <w:rFonts w:ascii="Arial" w:hAnsi="Arial" w:cs="Arial"/>
          <w:b/>
          <w:bCs/>
          <w:sz w:val="24"/>
          <w:szCs w:val="24"/>
        </w:rPr>
        <w:t xml:space="preserve">Head of </w:t>
      </w:r>
      <w:r w:rsidR="003C3850" w:rsidRPr="003C3850">
        <w:rPr>
          <w:rFonts w:ascii="Arial" w:hAnsi="Arial" w:cs="Arial"/>
          <w:b/>
          <w:bCs/>
          <w:sz w:val="24"/>
          <w:szCs w:val="24"/>
        </w:rPr>
        <w:t xml:space="preserve">Building Safety and </w:t>
      </w:r>
      <w:r w:rsidRPr="003C3850">
        <w:rPr>
          <w:rFonts w:ascii="Arial" w:hAnsi="Arial" w:cs="Arial"/>
          <w:b/>
          <w:bCs/>
          <w:sz w:val="24"/>
          <w:szCs w:val="24"/>
        </w:rPr>
        <w:t>Compliance</w:t>
      </w:r>
      <w:r w:rsidRPr="006E1740">
        <w:rPr>
          <w:rFonts w:ascii="Arial" w:hAnsi="Arial" w:cs="Arial"/>
          <w:sz w:val="24"/>
          <w:szCs w:val="24"/>
        </w:rPr>
        <w:t xml:space="preserve"> is the operational lead </w:t>
      </w:r>
      <w:r w:rsidR="00730F65">
        <w:rPr>
          <w:rFonts w:ascii="Arial" w:hAnsi="Arial" w:cs="Arial"/>
          <w:sz w:val="24"/>
          <w:szCs w:val="24"/>
        </w:rPr>
        <w:t>for</w:t>
      </w:r>
      <w:r w:rsidR="00A936B7">
        <w:rPr>
          <w:rFonts w:ascii="Arial" w:hAnsi="Arial" w:cs="Arial"/>
          <w:sz w:val="24"/>
          <w:szCs w:val="24"/>
        </w:rPr>
        <w:t xml:space="preserve"> the </w:t>
      </w:r>
      <w:r w:rsidR="00730F65" w:rsidRPr="00730F65">
        <w:rPr>
          <w:rFonts w:ascii="Arial" w:hAnsi="Arial" w:cs="Arial"/>
          <w:b/>
          <w:bCs/>
          <w:sz w:val="24"/>
          <w:szCs w:val="24"/>
        </w:rPr>
        <w:t>E</w:t>
      </w:r>
      <w:r w:rsidR="00A936B7" w:rsidRPr="00730F65">
        <w:rPr>
          <w:rFonts w:ascii="Arial" w:hAnsi="Arial" w:cs="Arial"/>
          <w:b/>
          <w:bCs/>
          <w:sz w:val="24"/>
          <w:szCs w:val="24"/>
        </w:rPr>
        <w:t>mployer</w:t>
      </w:r>
      <w:r w:rsidR="00A936B7">
        <w:rPr>
          <w:rFonts w:ascii="Arial" w:hAnsi="Arial" w:cs="Arial"/>
          <w:sz w:val="24"/>
          <w:szCs w:val="24"/>
        </w:rPr>
        <w:t xml:space="preserve"> </w:t>
      </w:r>
      <w:r w:rsidR="00730F65">
        <w:rPr>
          <w:rFonts w:ascii="Arial" w:hAnsi="Arial" w:cs="Arial"/>
          <w:sz w:val="24"/>
          <w:szCs w:val="24"/>
        </w:rPr>
        <w:t xml:space="preserve">in its role as RP and PAP/AP, </w:t>
      </w:r>
      <w:r w:rsidRPr="006E1740">
        <w:rPr>
          <w:rFonts w:ascii="Arial" w:hAnsi="Arial" w:cs="Arial"/>
          <w:sz w:val="24"/>
          <w:szCs w:val="24"/>
        </w:rPr>
        <w:t>supporting policy development</w:t>
      </w:r>
      <w:r w:rsidR="00653006">
        <w:rPr>
          <w:rFonts w:ascii="Arial" w:hAnsi="Arial" w:cs="Arial"/>
          <w:sz w:val="24"/>
          <w:szCs w:val="24"/>
        </w:rPr>
        <w:t xml:space="preserve">, appointing </w:t>
      </w:r>
      <w:r w:rsidR="00F17F05">
        <w:rPr>
          <w:rFonts w:ascii="Arial" w:hAnsi="Arial" w:cs="Arial"/>
          <w:sz w:val="24"/>
          <w:szCs w:val="24"/>
        </w:rPr>
        <w:t>compliance strategic leads</w:t>
      </w:r>
      <w:r w:rsidRPr="006E1740">
        <w:rPr>
          <w:rFonts w:ascii="Arial" w:hAnsi="Arial" w:cs="Arial"/>
          <w:sz w:val="24"/>
          <w:szCs w:val="24"/>
        </w:rPr>
        <w:t xml:space="preserve"> and leading on procedure, </w:t>
      </w:r>
      <w:r w:rsidR="000613C4" w:rsidRPr="006E1740">
        <w:rPr>
          <w:rFonts w:ascii="Arial" w:hAnsi="Arial" w:cs="Arial"/>
          <w:sz w:val="24"/>
          <w:szCs w:val="24"/>
        </w:rPr>
        <w:t>standards,</w:t>
      </w:r>
      <w:r w:rsidRPr="006E1740">
        <w:rPr>
          <w:rFonts w:ascii="Arial" w:hAnsi="Arial" w:cs="Arial"/>
          <w:sz w:val="24"/>
          <w:szCs w:val="24"/>
        </w:rPr>
        <w:t xml:space="preserve"> and guidance in </w:t>
      </w:r>
      <w:r w:rsidRPr="006E1740">
        <w:rPr>
          <w:rFonts w:ascii="Arial" w:hAnsi="Arial" w:cs="Arial"/>
          <w:sz w:val="24"/>
          <w:szCs w:val="24"/>
        </w:rPr>
        <w:lastRenderedPageBreak/>
        <w:t>relation to property compliance is in place and monitored.  Is also responsible for Audit and Reporting on agreed performance measures on property compliance ensuring timely intervention as any emerging risks are identified.</w:t>
      </w:r>
    </w:p>
    <w:p w14:paraId="051BF07D" w14:textId="7D2B2B87" w:rsidR="006E1740" w:rsidRPr="006E1740" w:rsidRDefault="006E1740" w:rsidP="006E1740">
      <w:pPr>
        <w:rPr>
          <w:rFonts w:ascii="Arial" w:hAnsi="Arial" w:cs="Arial"/>
          <w:sz w:val="24"/>
          <w:szCs w:val="24"/>
        </w:rPr>
      </w:pPr>
      <w:r w:rsidRPr="002E615C">
        <w:rPr>
          <w:rFonts w:ascii="Arial" w:hAnsi="Arial" w:cs="Arial"/>
          <w:b/>
          <w:bCs/>
          <w:sz w:val="24"/>
          <w:szCs w:val="24"/>
        </w:rPr>
        <w:t xml:space="preserve">The Head of </w:t>
      </w:r>
      <w:r w:rsidR="003C3850" w:rsidRPr="002E615C">
        <w:rPr>
          <w:rFonts w:ascii="Arial" w:hAnsi="Arial" w:cs="Arial"/>
          <w:b/>
          <w:bCs/>
          <w:sz w:val="24"/>
          <w:szCs w:val="24"/>
        </w:rPr>
        <w:t>Repairs</w:t>
      </w:r>
      <w:r w:rsidRPr="006E1740">
        <w:rPr>
          <w:rFonts w:ascii="Arial" w:hAnsi="Arial" w:cs="Arial"/>
          <w:sz w:val="24"/>
          <w:szCs w:val="24"/>
        </w:rPr>
        <w:t xml:space="preserve"> and </w:t>
      </w:r>
      <w:r w:rsidR="002E615C">
        <w:rPr>
          <w:rFonts w:ascii="Arial" w:hAnsi="Arial" w:cs="Arial"/>
          <w:b/>
          <w:bCs/>
          <w:sz w:val="24"/>
          <w:szCs w:val="24"/>
        </w:rPr>
        <w:t>T</w:t>
      </w:r>
      <w:r w:rsidRPr="002E615C">
        <w:rPr>
          <w:rFonts w:ascii="Arial" w:hAnsi="Arial" w:cs="Arial"/>
          <w:b/>
          <w:bCs/>
          <w:sz w:val="24"/>
          <w:szCs w:val="24"/>
        </w:rPr>
        <w:t xml:space="preserve">he Head </w:t>
      </w:r>
      <w:r w:rsidR="000613C4" w:rsidRPr="002E615C">
        <w:rPr>
          <w:rFonts w:ascii="Arial" w:hAnsi="Arial" w:cs="Arial"/>
          <w:b/>
          <w:bCs/>
          <w:sz w:val="24"/>
          <w:szCs w:val="24"/>
        </w:rPr>
        <w:t>of Capital</w:t>
      </w:r>
      <w:r w:rsidRPr="006E1740">
        <w:rPr>
          <w:rFonts w:ascii="Arial" w:hAnsi="Arial" w:cs="Arial"/>
          <w:sz w:val="24"/>
          <w:szCs w:val="24"/>
        </w:rPr>
        <w:t xml:space="preserve"> are the operational leads for </w:t>
      </w:r>
      <w:r w:rsidR="002F527F">
        <w:rPr>
          <w:rFonts w:ascii="Arial" w:hAnsi="Arial" w:cs="Arial"/>
          <w:sz w:val="24"/>
          <w:szCs w:val="24"/>
        </w:rPr>
        <w:t xml:space="preserve">DLO staff and </w:t>
      </w:r>
      <w:r w:rsidRPr="006E1740">
        <w:rPr>
          <w:rFonts w:ascii="Arial" w:hAnsi="Arial" w:cs="Arial"/>
          <w:sz w:val="24"/>
          <w:szCs w:val="24"/>
        </w:rPr>
        <w:t>works contractors and ensures the required works are completed using competent resources to the relevant quality/requirements as defined in legislation and in a timely response to all relevant due dates as defined in Legislation, Policy, Procedure and any contracts awarded.</w:t>
      </w:r>
    </w:p>
    <w:p w14:paraId="52C83F3D" w14:textId="01F7544C" w:rsidR="006E1740" w:rsidRPr="006E1740" w:rsidRDefault="006E1740" w:rsidP="006E1740">
      <w:pPr>
        <w:rPr>
          <w:rFonts w:ascii="Arial" w:hAnsi="Arial" w:cs="Arial"/>
          <w:sz w:val="24"/>
          <w:szCs w:val="24"/>
        </w:rPr>
      </w:pPr>
      <w:r w:rsidRPr="006E1740">
        <w:rPr>
          <w:rFonts w:ascii="Arial" w:hAnsi="Arial" w:cs="Arial"/>
          <w:sz w:val="24"/>
          <w:szCs w:val="24"/>
        </w:rPr>
        <w:t xml:space="preserve">Provide </w:t>
      </w:r>
      <w:r w:rsidR="002F527F">
        <w:rPr>
          <w:rFonts w:ascii="Arial" w:hAnsi="Arial" w:cs="Arial"/>
          <w:b/>
          <w:bCs/>
          <w:sz w:val="24"/>
          <w:szCs w:val="24"/>
        </w:rPr>
        <w:t>E</w:t>
      </w:r>
      <w:r w:rsidRPr="002F527F">
        <w:rPr>
          <w:rFonts w:ascii="Arial" w:hAnsi="Arial" w:cs="Arial"/>
          <w:b/>
          <w:bCs/>
          <w:sz w:val="24"/>
          <w:szCs w:val="24"/>
        </w:rPr>
        <w:t>mployees</w:t>
      </w:r>
      <w:r w:rsidRPr="006E1740">
        <w:rPr>
          <w:rFonts w:ascii="Arial" w:hAnsi="Arial" w:cs="Arial"/>
          <w:sz w:val="24"/>
          <w:szCs w:val="24"/>
        </w:rPr>
        <w:t xml:space="preserve"> with clear and relevant information on the risks to them identified by the various assessments, certification, about the measures taken to prevent safety risks and any safety breaches.</w:t>
      </w:r>
    </w:p>
    <w:p w14:paraId="672EF6BA" w14:textId="77777777" w:rsidR="006E1740" w:rsidRPr="003364E6" w:rsidRDefault="4DEC48ED" w:rsidP="003364E6">
      <w:pPr>
        <w:pStyle w:val="Heading1"/>
        <w:numPr>
          <w:ilvl w:val="0"/>
          <w:numId w:val="1"/>
        </w:numPr>
        <w:rPr>
          <w:b/>
          <w:bCs/>
          <w:sz w:val="28"/>
          <w:szCs w:val="28"/>
        </w:rPr>
      </w:pPr>
      <w:bookmarkStart w:id="14" w:name="_Toc176242766"/>
      <w:r w:rsidRPr="30434F47">
        <w:rPr>
          <w:b/>
          <w:bCs/>
          <w:sz w:val="28"/>
          <w:szCs w:val="28"/>
        </w:rPr>
        <w:t>Resident Engagement</w:t>
      </w:r>
      <w:bookmarkEnd w:id="14"/>
    </w:p>
    <w:p w14:paraId="0FBC292C" w14:textId="14323E36" w:rsidR="006E1740" w:rsidRPr="006E1740" w:rsidRDefault="006E1740" w:rsidP="006E1740">
      <w:pPr>
        <w:rPr>
          <w:rFonts w:ascii="Arial" w:hAnsi="Arial" w:cs="Arial"/>
          <w:sz w:val="24"/>
          <w:szCs w:val="24"/>
        </w:rPr>
      </w:pPr>
      <w:r w:rsidRPr="006E1740">
        <w:rPr>
          <w:rFonts w:ascii="Arial" w:hAnsi="Arial" w:cs="Arial"/>
          <w:sz w:val="24"/>
          <w:szCs w:val="24"/>
        </w:rPr>
        <w:t xml:space="preserve">How </w:t>
      </w:r>
      <w:r w:rsidR="620960A4" w:rsidRPr="21D7EF9E">
        <w:rPr>
          <w:rFonts w:ascii="Arial" w:hAnsi="Arial" w:cs="Arial"/>
          <w:sz w:val="24"/>
          <w:szCs w:val="24"/>
        </w:rPr>
        <w:t>SMBC</w:t>
      </w:r>
      <w:r w:rsidR="00464A2C">
        <w:rPr>
          <w:rFonts w:ascii="Arial" w:hAnsi="Arial" w:cs="Arial"/>
          <w:sz w:val="24"/>
          <w:szCs w:val="24"/>
        </w:rPr>
        <w:t xml:space="preserve"> </w:t>
      </w:r>
      <w:r w:rsidRPr="006E1740">
        <w:rPr>
          <w:rFonts w:ascii="Arial" w:hAnsi="Arial" w:cs="Arial"/>
          <w:sz w:val="24"/>
          <w:szCs w:val="24"/>
        </w:rPr>
        <w:t>communicates with and educates residents and keep them informed - Key Documents, Reporting &amp; Assurance</w:t>
      </w:r>
      <w:r w:rsidR="00E272B9">
        <w:rPr>
          <w:rFonts w:ascii="Arial" w:hAnsi="Arial" w:cs="Arial"/>
          <w:sz w:val="24"/>
          <w:szCs w:val="24"/>
        </w:rPr>
        <w:t>?</w:t>
      </w:r>
    </w:p>
    <w:p w14:paraId="29527B67" w14:textId="156B4292" w:rsidR="006E1740" w:rsidRDefault="006E1740" w:rsidP="006E1740">
      <w:pPr>
        <w:rPr>
          <w:rFonts w:ascii="Arial" w:hAnsi="Arial" w:cs="Arial"/>
          <w:sz w:val="24"/>
          <w:szCs w:val="24"/>
        </w:rPr>
      </w:pPr>
      <w:r w:rsidRPr="006E1740">
        <w:rPr>
          <w:rFonts w:ascii="Arial" w:hAnsi="Arial" w:cs="Arial"/>
          <w:sz w:val="24"/>
          <w:szCs w:val="24"/>
        </w:rPr>
        <w:t xml:space="preserve">Generally - A </w:t>
      </w:r>
      <w:r w:rsidR="00E272B9">
        <w:rPr>
          <w:rFonts w:ascii="Arial" w:hAnsi="Arial" w:cs="Arial"/>
          <w:sz w:val="24"/>
          <w:szCs w:val="24"/>
        </w:rPr>
        <w:t>SMBC</w:t>
      </w:r>
      <w:r w:rsidRPr="006E1740">
        <w:rPr>
          <w:rFonts w:ascii="Arial" w:hAnsi="Arial" w:cs="Arial"/>
          <w:sz w:val="24"/>
          <w:szCs w:val="24"/>
        </w:rPr>
        <w:t xml:space="preserve"> Resident Engagement strategy has been produced and is regularly reviewed.  All Policies will be posted on the website and available to all to read.</w:t>
      </w:r>
    </w:p>
    <w:p w14:paraId="051E5BD9" w14:textId="0E583A63" w:rsidR="00051013" w:rsidRPr="006E1740" w:rsidRDefault="00051013" w:rsidP="006E1740">
      <w:pPr>
        <w:rPr>
          <w:rFonts w:ascii="Arial" w:hAnsi="Arial" w:cs="Arial"/>
          <w:sz w:val="24"/>
          <w:szCs w:val="24"/>
        </w:rPr>
      </w:pPr>
      <w:r>
        <w:rPr>
          <w:rFonts w:ascii="Arial" w:hAnsi="Arial" w:cs="Arial"/>
          <w:sz w:val="24"/>
          <w:szCs w:val="24"/>
        </w:rPr>
        <w:t xml:space="preserve">Specifically </w:t>
      </w:r>
      <w:r w:rsidR="001B03A2">
        <w:rPr>
          <w:rFonts w:ascii="Arial" w:hAnsi="Arial" w:cs="Arial"/>
          <w:sz w:val="24"/>
          <w:szCs w:val="24"/>
        </w:rPr>
        <w:t xml:space="preserve">– SMBC has created and delivered to all residents, </w:t>
      </w:r>
      <w:r w:rsidR="00E435BD">
        <w:rPr>
          <w:rFonts w:ascii="Arial" w:hAnsi="Arial" w:cs="Arial"/>
          <w:sz w:val="24"/>
          <w:szCs w:val="24"/>
        </w:rPr>
        <w:t xml:space="preserve">a block specific </w:t>
      </w:r>
      <w:r w:rsidR="0023704B">
        <w:rPr>
          <w:rFonts w:ascii="Arial" w:hAnsi="Arial" w:cs="Arial"/>
          <w:sz w:val="24"/>
          <w:szCs w:val="24"/>
        </w:rPr>
        <w:t xml:space="preserve">Resident Engagement Strategy as part of </w:t>
      </w:r>
      <w:r w:rsidR="00C833DE">
        <w:rPr>
          <w:rFonts w:ascii="Arial" w:hAnsi="Arial" w:cs="Arial"/>
          <w:sz w:val="24"/>
          <w:szCs w:val="24"/>
        </w:rPr>
        <w:t>the</w:t>
      </w:r>
      <w:r w:rsidR="0023704B">
        <w:rPr>
          <w:rFonts w:ascii="Arial" w:hAnsi="Arial" w:cs="Arial"/>
          <w:sz w:val="24"/>
          <w:szCs w:val="24"/>
        </w:rPr>
        <w:t xml:space="preserve"> requirements of the Building Safety Act 2022.</w:t>
      </w:r>
      <w:r w:rsidR="00773329">
        <w:rPr>
          <w:rFonts w:ascii="Arial" w:hAnsi="Arial" w:cs="Arial"/>
          <w:sz w:val="24"/>
          <w:szCs w:val="24"/>
        </w:rPr>
        <w:t xml:space="preserve">  The</w:t>
      </w:r>
      <w:r w:rsidR="00C833DE">
        <w:rPr>
          <w:rFonts w:ascii="Arial" w:hAnsi="Arial" w:cs="Arial"/>
          <w:sz w:val="24"/>
          <w:szCs w:val="24"/>
        </w:rPr>
        <w:t>s</w:t>
      </w:r>
      <w:r w:rsidR="00773329">
        <w:rPr>
          <w:rFonts w:ascii="Arial" w:hAnsi="Arial" w:cs="Arial"/>
          <w:sz w:val="24"/>
          <w:szCs w:val="24"/>
        </w:rPr>
        <w:t xml:space="preserve">e will be reviewed annually in line with </w:t>
      </w:r>
      <w:r w:rsidR="00C833DE">
        <w:rPr>
          <w:rFonts w:ascii="Arial" w:hAnsi="Arial" w:cs="Arial"/>
          <w:sz w:val="24"/>
          <w:szCs w:val="24"/>
        </w:rPr>
        <w:t>the legislation.</w:t>
      </w:r>
    </w:p>
    <w:p w14:paraId="5C54F8B5" w14:textId="73EF8B31" w:rsidR="006E1740" w:rsidRPr="003364E6" w:rsidRDefault="004D4C59" w:rsidP="003364E6">
      <w:pPr>
        <w:pStyle w:val="Heading1"/>
        <w:numPr>
          <w:ilvl w:val="0"/>
          <w:numId w:val="1"/>
        </w:numPr>
        <w:rPr>
          <w:b/>
          <w:bCs/>
          <w:sz w:val="28"/>
          <w:szCs w:val="28"/>
        </w:rPr>
      </w:pPr>
      <w:r>
        <w:rPr>
          <w:b/>
          <w:bCs/>
          <w:sz w:val="28"/>
          <w:szCs w:val="28"/>
        </w:rPr>
        <w:t xml:space="preserve">  </w:t>
      </w:r>
      <w:bookmarkStart w:id="15" w:name="_Toc176242767"/>
      <w:r w:rsidR="006E1740" w:rsidRPr="003364E6">
        <w:rPr>
          <w:b/>
          <w:bCs/>
          <w:sz w:val="28"/>
          <w:szCs w:val="28"/>
        </w:rPr>
        <w:t>Management Arrangements, Reporting, Competency and Assurance</w:t>
      </w:r>
      <w:bookmarkEnd w:id="15"/>
    </w:p>
    <w:p w14:paraId="28B8AE0A" w14:textId="07CD8869" w:rsidR="006E1740" w:rsidRPr="006E1740" w:rsidRDefault="006E1740" w:rsidP="006E1740">
      <w:pPr>
        <w:rPr>
          <w:rFonts w:ascii="Arial" w:hAnsi="Arial" w:cs="Arial"/>
          <w:sz w:val="24"/>
          <w:szCs w:val="24"/>
        </w:rPr>
      </w:pPr>
      <w:r w:rsidRPr="006E1740">
        <w:rPr>
          <w:rFonts w:ascii="Arial" w:hAnsi="Arial" w:cs="Arial"/>
          <w:sz w:val="24"/>
          <w:szCs w:val="24"/>
        </w:rPr>
        <w:t xml:space="preserve">The Management arrangements for all </w:t>
      </w:r>
      <w:r w:rsidR="004601D1">
        <w:rPr>
          <w:rFonts w:ascii="Arial" w:hAnsi="Arial" w:cs="Arial"/>
          <w:sz w:val="24"/>
          <w:szCs w:val="24"/>
        </w:rPr>
        <w:t>6 Major</w:t>
      </w:r>
      <w:r w:rsidRPr="006E1740">
        <w:rPr>
          <w:rFonts w:ascii="Arial" w:hAnsi="Arial" w:cs="Arial"/>
          <w:sz w:val="24"/>
          <w:szCs w:val="24"/>
        </w:rPr>
        <w:t xml:space="preserve"> Compliance areas will be structured as shown.</w:t>
      </w:r>
    </w:p>
    <w:p w14:paraId="329A96CC" w14:textId="174E3B96" w:rsidR="006E1740" w:rsidRPr="006E1740" w:rsidRDefault="00C65195" w:rsidP="006E1740">
      <w:pPr>
        <w:rPr>
          <w:rFonts w:ascii="Arial" w:hAnsi="Arial" w:cs="Arial"/>
          <w:sz w:val="24"/>
          <w:szCs w:val="24"/>
        </w:rPr>
      </w:pPr>
      <w:r w:rsidRPr="00030E39">
        <w:rPr>
          <w:rFonts w:ascii="Arial" w:hAnsi="Arial" w:cs="Arial"/>
          <w:noProof/>
          <w:sz w:val="24"/>
          <w:szCs w:val="24"/>
        </w:rPr>
        <mc:AlternateContent>
          <mc:Choice Requires="wps">
            <w:drawing>
              <wp:anchor distT="45720" distB="45720" distL="114300" distR="114300" simplePos="0" relativeHeight="251658243" behindDoc="0" locked="0" layoutInCell="1" allowOverlap="1" wp14:anchorId="2F50B459" wp14:editId="14F5AB6D">
                <wp:simplePos x="0" y="0"/>
                <wp:positionH relativeFrom="margin">
                  <wp:posOffset>-234950</wp:posOffset>
                </wp:positionH>
                <wp:positionV relativeFrom="paragraph">
                  <wp:posOffset>2918017</wp:posOffset>
                </wp:positionV>
                <wp:extent cx="709027" cy="207995"/>
                <wp:effectExtent l="2857" t="0" r="18098" b="18097"/>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09027" cy="207995"/>
                        </a:xfrm>
                        <a:prstGeom prst="rect">
                          <a:avLst/>
                        </a:prstGeom>
                        <a:solidFill>
                          <a:schemeClr val="accent6">
                            <a:lumMod val="20000"/>
                            <a:lumOff val="80000"/>
                          </a:schemeClr>
                        </a:solidFill>
                        <a:ln w="9525">
                          <a:solidFill>
                            <a:schemeClr val="accent6">
                              <a:lumMod val="20000"/>
                              <a:lumOff val="80000"/>
                            </a:schemeClr>
                          </a:solidFill>
                          <a:miter lim="800000"/>
                          <a:headEnd/>
                          <a:tailEnd/>
                        </a:ln>
                      </wps:spPr>
                      <wps:txbx>
                        <w:txbxContent>
                          <w:p w14:paraId="0E8F7E3E" w14:textId="5E255476" w:rsidR="00030E39" w:rsidRPr="00C65195" w:rsidRDefault="00C65195">
                            <w:pPr>
                              <w:rPr>
                                <w:rFonts w:ascii="Arial" w:hAnsi="Arial" w:cs="Arial"/>
                                <w:sz w:val="18"/>
                                <w:szCs w:val="18"/>
                              </w:rPr>
                            </w:pPr>
                            <w:r w:rsidRPr="00C65195">
                              <w:rPr>
                                <w:rFonts w:ascii="Arial" w:hAnsi="Arial" w:cs="Arial"/>
                                <w:sz w:val="16"/>
                                <w:szCs w:val="16"/>
                              </w:rPr>
                              <w:t>Operations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0B459" id="_x0000_t202" coordsize="21600,21600" o:spt="202" path="m,l,21600r21600,l21600,xe">
                <v:stroke joinstyle="miter"/>
                <v:path gradientshapeok="t" o:connecttype="rect"/>
              </v:shapetype>
              <v:shape id="Text Box 2" o:spid="_x0000_s1026" type="#_x0000_t202" style="position:absolute;margin-left:-18.5pt;margin-top:229.75pt;width:55.85pt;height:16.4pt;rotation:-90;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" fillcolor="#e2efd9 [665]" strokecolor="#e2efd9 [665]">
                <v:textbox>
                  <w:txbxContent>
                    <w:p w14:paraId="0E8F7E3E" w14:textId="5E255476" w:rsidR="00030E39" w:rsidRPr="00C65195" w:rsidRDefault="00C65195">
                      <w:pPr>
                        <w:rPr>
                          <w:rFonts w:ascii="Arial" w:hAnsi="Arial" w:cs="Arial"/>
                          <w:sz w:val="18"/>
                          <w:szCs w:val="18"/>
                        </w:rPr>
                      </w:pPr>
                      <w:r w:rsidRPr="00C65195">
                        <w:rPr>
                          <w:rFonts w:ascii="Arial" w:hAnsi="Arial" w:cs="Arial"/>
                          <w:sz w:val="16"/>
                          <w:szCs w:val="16"/>
                        </w:rPr>
                        <w:t>Operations</w:t>
                      </w:r>
                    </w:p>
                  </w:txbxContent>
                </v:textbox>
                <w10:wrap anchorx="margin"/>
              </v:shape>
            </w:pict>
          </mc:Fallback>
        </mc:AlternateContent>
      </w:r>
      <w:r w:rsidR="006E1740" w:rsidRPr="006E1740">
        <w:rPr>
          <w:rFonts w:ascii="Arial" w:hAnsi="Arial" w:cs="Arial"/>
          <w:sz w:val="24"/>
          <w:szCs w:val="24"/>
        </w:rPr>
        <w:t>See diagram</w:t>
      </w:r>
      <w:r w:rsidR="00981AC2">
        <w:rPr>
          <w:rFonts w:ascii="Arial" w:hAnsi="Arial" w:cs="Arial"/>
          <w:sz w:val="24"/>
          <w:szCs w:val="24"/>
        </w:rPr>
        <w:t>:</w:t>
      </w:r>
      <w:r w:rsidR="006E1740" w:rsidRPr="006E1740">
        <w:rPr>
          <w:rFonts w:ascii="Arial" w:hAnsi="Arial" w:cs="Arial"/>
          <w:sz w:val="24"/>
          <w:szCs w:val="24"/>
        </w:rPr>
        <w:t xml:space="preserve"> </w:t>
      </w:r>
      <w:r w:rsidR="00F82D9B">
        <w:rPr>
          <w:noProof/>
        </w:rPr>
        <w:drawing>
          <wp:inline distT="0" distB="0" distL="0" distR="0" wp14:anchorId="1789726E" wp14:editId="3C6FE5C2">
            <wp:extent cx="5731510" cy="31781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178175"/>
                    </a:xfrm>
                    <a:prstGeom prst="rect">
                      <a:avLst/>
                    </a:prstGeom>
                  </pic:spPr>
                </pic:pic>
              </a:graphicData>
            </a:graphic>
          </wp:inline>
        </w:drawing>
      </w:r>
    </w:p>
    <w:p w14:paraId="6F97D38B" w14:textId="10270334" w:rsidR="006E1740" w:rsidRPr="006E1740" w:rsidRDefault="006E1740" w:rsidP="00A0491A">
      <w:pPr>
        <w:pStyle w:val="Heading2"/>
      </w:pPr>
      <w:bookmarkStart w:id="16" w:name="_Toc176242768"/>
      <w:r w:rsidRPr="006E1740">
        <w:lastRenderedPageBreak/>
        <w:t>Delivery Procedures</w:t>
      </w:r>
      <w:bookmarkEnd w:id="16"/>
    </w:p>
    <w:p w14:paraId="2E9B679E" w14:textId="54CD0084" w:rsidR="006E1740" w:rsidRPr="006E1740" w:rsidRDefault="006E1740" w:rsidP="006E1740">
      <w:pPr>
        <w:rPr>
          <w:rFonts w:ascii="Arial" w:hAnsi="Arial" w:cs="Arial"/>
          <w:sz w:val="24"/>
          <w:szCs w:val="24"/>
        </w:rPr>
      </w:pPr>
      <w:r w:rsidRPr="3DB6773D">
        <w:rPr>
          <w:rFonts w:ascii="Arial" w:hAnsi="Arial" w:cs="Arial"/>
          <w:sz w:val="24"/>
          <w:szCs w:val="24"/>
        </w:rPr>
        <w:t xml:space="preserve">The Asset Management </w:t>
      </w:r>
      <w:r w:rsidR="004601D1">
        <w:rPr>
          <w:rFonts w:ascii="Arial" w:hAnsi="Arial" w:cs="Arial"/>
          <w:sz w:val="24"/>
          <w:szCs w:val="24"/>
        </w:rPr>
        <w:t>Service</w:t>
      </w:r>
      <w:r w:rsidR="004601D1" w:rsidRPr="3DB6773D">
        <w:rPr>
          <w:rFonts w:ascii="Arial" w:hAnsi="Arial" w:cs="Arial"/>
          <w:sz w:val="24"/>
          <w:szCs w:val="24"/>
        </w:rPr>
        <w:t xml:space="preserve"> </w:t>
      </w:r>
      <w:r w:rsidRPr="3DB6773D">
        <w:rPr>
          <w:rFonts w:ascii="Arial" w:hAnsi="Arial" w:cs="Arial"/>
          <w:sz w:val="24"/>
          <w:szCs w:val="24"/>
        </w:rPr>
        <w:t>will maintain quality</w:t>
      </w:r>
      <w:r w:rsidR="000264FA">
        <w:rPr>
          <w:rFonts w:ascii="Arial" w:hAnsi="Arial" w:cs="Arial"/>
          <w:sz w:val="24"/>
          <w:szCs w:val="24"/>
        </w:rPr>
        <w:t xml:space="preserve"> of</w:t>
      </w:r>
      <w:r w:rsidRPr="3DB6773D">
        <w:rPr>
          <w:rFonts w:ascii="Arial" w:hAnsi="Arial" w:cs="Arial"/>
          <w:sz w:val="24"/>
          <w:szCs w:val="24"/>
        </w:rPr>
        <w:t xml:space="preserve"> management systems to support internal delivery and document control. External delivery providers will be expected to maintain similar standards.</w:t>
      </w:r>
    </w:p>
    <w:p w14:paraId="1AE2F670" w14:textId="258B3330" w:rsidR="006E1740" w:rsidRPr="006E1740" w:rsidRDefault="006E1740" w:rsidP="00A0491A">
      <w:pPr>
        <w:pStyle w:val="Heading2"/>
      </w:pPr>
      <w:bookmarkStart w:id="17" w:name="_Toc176242769"/>
      <w:r w:rsidRPr="006E1740">
        <w:t>Competency</w:t>
      </w:r>
      <w:bookmarkEnd w:id="17"/>
    </w:p>
    <w:p w14:paraId="1014D898" w14:textId="3DC7535E" w:rsidR="006E1740" w:rsidRPr="004601D1" w:rsidRDefault="4DEC48ED" w:rsidP="006E1740">
      <w:pPr>
        <w:rPr>
          <w:rFonts w:ascii="Arial" w:hAnsi="Arial" w:cs="Arial"/>
          <w:sz w:val="24"/>
          <w:szCs w:val="24"/>
        </w:rPr>
      </w:pPr>
      <w:r w:rsidRPr="30434F47">
        <w:rPr>
          <w:rFonts w:ascii="Arial" w:hAnsi="Arial" w:cs="Arial"/>
          <w:sz w:val="24"/>
          <w:szCs w:val="24"/>
        </w:rPr>
        <w:t>We</w:t>
      </w:r>
      <w:r w:rsidR="0D6390FC" w:rsidRPr="30434F47">
        <w:rPr>
          <w:rFonts w:ascii="Arial" w:hAnsi="Arial" w:cs="Arial"/>
          <w:sz w:val="24"/>
          <w:szCs w:val="24"/>
        </w:rPr>
        <w:t xml:space="preserve"> will</w:t>
      </w:r>
      <w:r w:rsidRPr="30434F47">
        <w:rPr>
          <w:rFonts w:ascii="Arial" w:hAnsi="Arial" w:cs="Arial"/>
          <w:sz w:val="24"/>
          <w:szCs w:val="24"/>
        </w:rPr>
        <w:t xml:space="preserve"> ensure that our teams have the appropriate levels of experience and competency, combining both technical specialisation and management capability. We invest to train our teams and augment capability through external technical advisors where required. Specific competencies will be defined in the </w:t>
      </w:r>
      <w:r w:rsidR="59B3FA2F" w:rsidRPr="30434F47">
        <w:rPr>
          <w:rFonts w:ascii="Arial" w:hAnsi="Arial" w:cs="Arial"/>
          <w:sz w:val="24"/>
          <w:szCs w:val="24"/>
        </w:rPr>
        <w:t xml:space="preserve">Local Directorate/Service Area </w:t>
      </w:r>
      <w:r w:rsidRPr="30434F47">
        <w:rPr>
          <w:rFonts w:ascii="Arial" w:hAnsi="Arial" w:cs="Arial"/>
          <w:sz w:val="24"/>
          <w:szCs w:val="24"/>
        </w:rPr>
        <w:t>Procedure Documents.</w:t>
      </w:r>
      <w:r w:rsidR="00376E05">
        <w:rPr>
          <w:rFonts w:ascii="Arial" w:hAnsi="Arial" w:cs="Arial"/>
          <w:sz w:val="24"/>
          <w:szCs w:val="24"/>
        </w:rPr>
        <w:t xml:space="preserve"> Currently stored at - </w:t>
      </w:r>
      <w:r w:rsidR="00376E05">
        <w:t>S:\RepMan H&amp;S\ASSET MANAGEMENT SAFETY PROCEDURES</w:t>
      </w:r>
    </w:p>
    <w:p w14:paraId="5DDB4B3D" w14:textId="5F244146" w:rsidR="00C833DE" w:rsidRPr="002E342E" w:rsidRDefault="009A5E3F" w:rsidP="00C833DE">
      <w:pPr>
        <w:pStyle w:val="Heading2"/>
      </w:pPr>
      <w:bookmarkStart w:id="18" w:name="_Toc176242770"/>
      <w:r w:rsidRPr="002E342E">
        <w:t xml:space="preserve">SMBC </w:t>
      </w:r>
      <w:r w:rsidR="007608FF" w:rsidRPr="002E342E">
        <w:t xml:space="preserve">Agreed </w:t>
      </w:r>
      <w:r w:rsidR="00C833DE" w:rsidRPr="002E342E">
        <w:t xml:space="preserve">Review of key </w:t>
      </w:r>
      <w:r w:rsidR="007608FF" w:rsidRPr="002E342E">
        <w:t>Compliance C</w:t>
      </w:r>
      <w:r w:rsidR="00C833DE" w:rsidRPr="002E342E">
        <w:t>ertification and Assessments</w:t>
      </w:r>
      <w:bookmarkEnd w:id="18"/>
    </w:p>
    <w:p w14:paraId="4D97A507" w14:textId="3CFC83E9" w:rsidR="00C833DE" w:rsidRPr="00992AC4" w:rsidRDefault="00C833DE" w:rsidP="00C833DE">
      <w:pPr>
        <w:rPr>
          <w:rFonts w:ascii="Arial" w:hAnsi="Arial" w:cs="Arial"/>
          <w:sz w:val="24"/>
          <w:szCs w:val="24"/>
        </w:rPr>
      </w:pPr>
      <w:r w:rsidRPr="00992AC4">
        <w:rPr>
          <w:rFonts w:ascii="Arial" w:hAnsi="Arial" w:cs="Arial"/>
          <w:sz w:val="24"/>
          <w:szCs w:val="24"/>
        </w:rPr>
        <w:t>As desc</w:t>
      </w:r>
      <w:r w:rsidR="005E18EA" w:rsidRPr="00992AC4">
        <w:rPr>
          <w:rFonts w:ascii="Arial" w:hAnsi="Arial" w:cs="Arial"/>
          <w:sz w:val="24"/>
          <w:szCs w:val="24"/>
        </w:rPr>
        <w:t xml:space="preserve">ribed in the various pieces of legislation listed above certain </w:t>
      </w:r>
      <w:r w:rsidR="00A23AA5" w:rsidRPr="00992AC4">
        <w:rPr>
          <w:rFonts w:ascii="Arial" w:hAnsi="Arial" w:cs="Arial"/>
          <w:sz w:val="24"/>
          <w:szCs w:val="24"/>
        </w:rPr>
        <w:t xml:space="preserve">checks require regular review, some are set in the legislation others are a policy decision, </w:t>
      </w:r>
      <w:r w:rsidR="00CB2B7B" w:rsidRPr="00992AC4">
        <w:rPr>
          <w:rFonts w:ascii="Arial" w:hAnsi="Arial" w:cs="Arial"/>
          <w:sz w:val="24"/>
          <w:szCs w:val="24"/>
        </w:rPr>
        <w:t>the table below describes SMBC’s interpretation</w:t>
      </w:r>
      <w:r w:rsidR="00423000" w:rsidRPr="00992AC4">
        <w:rPr>
          <w:rFonts w:ascii="Arial" w:hAnsi="Arial" w:cs="Arial"/>
          <w:sz w:val="24"/>
          <w:szCs w:val="24"/>
        </w:rPr>
        <w:t>.</w:t>
      </w:r>
    </w:p>
    <w:tbl>
      <w:tblPr>
        <w:tblStyle w:val="TableGrid"/>
        <w:tblW w:w="0" w:type="auto"/>
        <w:tblLook w:val="04A0" w:firstRow="1" w:lastRow="0" w:firstColumn="1" w:lastColumn="0" w:noHBand="0" w:noVBand="1"/>
      </w:tblPr>
      <w:tblGrid>
        <w:gridCol w:w="1555"/>
        <w:gridCol w:w="5670"/>
        <w:gridCol w:w="1791"/>
      </w:tblGrid>
      <w:tr w:rsidR="00423000" w:rsidRPr="004601D1" w14:paraId="5392C7AB" w14:textId="77777777" w:rsidTr="00EC263B">
        <w:tc>
          <w:tcPr>
            <w:tcW w:w="1555" w:type="dxa"/>
          </w:tcPr>
          <w:p w14:paraId="1410FB30" w14:textId="76C85AD7" w:rsidR="00423000" w:rsidRPr="00992AC4" w:rsidRDefault="00423000" w:rsidP="009A5E3F">
            <w:pPr>
              <w:jc w:val="center"/>
              <w:rPr>
                <w:rFonts w:ascii="Arial" w:hAnsi="Arial" w:cs="Arial"/>
                <w:b/>
                <w:bCs/>
                <w:sz w:val="24"/>
                <w:szCs w:val="24"/>
              </w:rPr>
            </w:pPr>
            <w:r w:rsidRPr="00992AC4">
              <w:rPr>
                <w:rFonts w:ascii="Arial" w:hAnsi="Arial" w:cs="Arial"/>
                <w:b/>
                <w:bCs/>
                <w:sz w:val="24"/>
                <w:szCs w:val="24"/>
              </w:rPr>
              <w:t>Area</w:t>
            </w:r>
          </w:p>
        </w:tc>
        <w:tc>
          <w:tcPr>
            <w:tcW w:w="5670" w:type="dxa"/>
          </w:tcPr>
          <w:p w14:paraId="66E812B8" w14:textId="77777777" w:rsidR="00423000" w:rsidRPr="00992AC4" w:rsidRDefault="00BF410E" w:rsidP="009A5E3F">
            <w:pPr>
              <w:jc w:val="center"/>
              <w:rPr>
                <w:rFonts w:ascii="Arial" w:hAnsi="Arial" w:cs="Arial"/>
                <w:b/>
                <w:bCs/>
                <w:sz w:val="24"/>
                <w:szCs w:val="24"/>
              </w:rPr>
            </w:pPr>
            <w:r w:rsidRPr="00992AC4">
              <w:rPr>
                <w:rFonts w:ascii="Arial" w:hAnsi="Arial" w:cs="Arial"/>
                <w:b/>
                <w:bCs/>
                <w:sz w:val="24"/>
                <w:szCs w:val="24"/>
              </w:rPr>
              <w:t>Details</w:t>
            </w:r>
          </w:p>
          <w:p w14:paraId="6A812033" w14:textId="00D80B82" w:rsidR="001414A0" w:rsidRPr="00992AC4" w:rsidRDefault="001414A0" w:rsidP="009A5E3F">
            <w:pPr>
              <w:jc w:val="center"/>
              <w:rPr>
                <w:rFonts w:ascii="Arial" w:hAnsi="Arial" w:cs="Arial"/>
                <w:b/>
                <w:bCs/>
                <w:sz w:val="24"/>
                <w:szCs w:val="24"/>
              </w:rPr>
            </w:pPr>
          </w:p>
        </w:tc>
        <w:tc>
          <w:tcPr>
            <w:tcW w:w="1791" w:type="dxa"/>
          </w:tcPr>
          <w:p w14:paraId="76BD3478" w14:textId="64434DE3" w:rsidR="00423000" w:rsidRPr="00992AC4" w:rsidRDefault="00BF410E" w:rsidP="009A5E3F">
            <w:pPr>
              <w:jc w:val="center"/>
              <w:rPr>
                <w:rFonts w:ascii="Arial" w:hAnsi="Arial" w:cs="Arial"/>
                <w:b/>
                <w:bCs/>
                <w:sz w:val="24"/>
                <w:szCs w:val="24"/>
              </w:rPr>
            </w:pPr>
            <w:r w:rsidRPr="00992AC4">
              <w:rPr>
                <w:rFonts w:ascii="Arial" w:hAnsi="Arial" w:cs="Arial"/>
                <w:b/>
                <w:bCs/>
                <w:sz w:val="24"/>
                <w:szCs w:val="24"/>
              </w:rPr>
              <w:t>Frequency</w:t>
            </w:r>
          </w:p>
        </w:tc>
      </w:tr>
      <w:tr w:rsidR="00423000" w:rsidRPr="004601D1" w14:paraId="1FC583A2" w14:textId="77777777" w:rsidTr="00EC263B">
        <w:tc>
          <w:tcPr>
            <w:tcW w:w="1555" w:type="dxa"/>
            <w:shd w:val="clear" w:color="auto" w:fill="E46A5A"/>
          </w:tcPr>
          <w:p w14:paraId="31286616" w14:textId="77777777" w:rsidR="009F623E" w:rsidRPr="00992AC4" w:rsidRDefault="009F623E" w:rsidP="00C833DE">
            <w:pPr>
              <w:rPr>
                <w:rFonts w:ascii="Arial" w:hAnsi="Arial" w:cs="Arial"/>
                <w:sz w:val="24"/>
                <w:szCs w:val="24"/>
              </w:rPr>
            </w:pPr>
          </w:p>
          <w:p w14:paraId="4102D080" w14:textId="20CE9B4C" w:rsidR="00423000" w:rsidRPr="00992AC4" w:rsidRDefault="00845381" w:rsidP="00C833DE">
            <w:pPr>
              <w:rPr>
                <w:rFonts w:ascii="Arial" w:hAnsi="Arial" w:cs="Arial"/>
                <w:sz w:val="24"/>
                <w:szCs w:val="24"/>
              </w:rPr>
            </w:pPr>
            <w:r w:rsidRPr="00992AC4">
              <w:rPr>
                <w:rFonts w:ascii="Arial" w:hAnsi="Arial" w:cs="Arial"/>
                <w:sz w:val="24"/>
                <w:szCs w:val="24"/>
              </w:rPr>
              <w:t>FRA’s</w:t>
            </w:r>
          </w:p>
        </w:tc>
        <w:tc>
          <w:tcPr>
            <w:tcW w:w="5670" w:type="dxa"/>
          </w:tcPr>
          <w:p w14:paraId="24058F20" w14:textId="7BC69CAA" w:rsidR="00423000" w:rsidRPr="00992AC4" w:rsidRDefault="00845381" w:rsidP="00C833DE">
            <w:pPr>
              <w:rPr>
                <w:rFonts w:ascii="Arial" w:hAnsi="Arial" w:cs="Arial"/>
                <w:sz w:val="24"/>
                <w:szCs w:val="24"/>
              </w:rPr>
            </w:pPr>
            <w:r w:rsidRPr="00992AC4">
              <w:rPr>
                <w:rFonts w:ascii="Arial" w:hAnsi="Arial" w:cs="Arial"/>
                <w:sz w:val="24"/>
                <w:szCs w:val="24"/>
              </w:rPr>
              <w:t>High Risk (includes HRB’s, Sheltered</w:t>
            </w:r>
            <w:r w:rsidR="00BF410E" w:rsidRPr="00992AC4">
              <w:rPr>
                <w:rFonts w:ascii="Arial" w:hAnsi="Arial" w:cs="Arial"/>
                <w:sz w:val="24"/>
                <w:szCs w:val="24"/>
              </w:rPr>
              <w:t xml:space="preserve"> etc</w:t>
            </w:r>
            <w:r w:rsidR="002F28E3" w:rsidRPr="00992AC4">
              <w:rPr>
                <w:rFonts w:ascii="Arial" w:hAnsi="Arial" w:cs="Arial"/>
                <w:sz w:val="24"/>
                <w:szCs w:val="24"/>
              </w:rPr>
              <w:t xml:space="preserve"> and other considered High risk due to issues of a nature </w:t>
            </w:r>
            <w:r w:rsidR="00120297" w:rsidRPr="00992AC4">
              <w:rPr>
                <w:rFonts w:ascii="Arial" w:hAnsi="Arial" w:cs="Arial"/>
                <w:sz w:val="24"/>
                <w:szCs w:val="24"/>
              </w:rPr>
              <w:t>considered high)</w:t>
            </w:r>
          </w:p>
        </w:tc>
        <w:tc>
          <w:tcPr>
            <w:tcW w:w="1791" w:type="dxa"/>
          </w:tcPr>
          <w:p w14:paraId="4DBCDA1B" w14:textId="77777777" w:rsidR="009F623E" w:rsidRPr="00992AC4" w:rsidRDefault="009F623E" w:rsidP="009A5E3F">
            <w:pPr>
              <w:jc w:val="center"/>
              <w:rPr>
                <w:rFonts w:ascii="Arial" w:hAnsi="Arial" w:cs="Arial"/>
                <w:sz w:val="24"/>
                <w:szCs w:val="24"/>
              </w:rPr>
            </w:pPr>
          </w:p>
          <w:p w14:paraId="04508330" w14:textId="221D0105" w:rsidR="00423000" w:rsidRPr="00992AC4" w:rsidRDefault="00120297" w:rsidP="009A5E3F">
            <w:pPr>
              <w:jc w:val="center"/>
              <w:rPr>
                <w:rFonts w:ascii="Arial" w:hAnsi="Arial" w:cs="Arial"/>
                <w:sz w:val="24"/>
                <w:szCs w:val="24"/>
              </w:rPr>
            </w:pPr>
            <w:r w:rsidRPr="00992AC4">
              <w:rPr>
                <w:rFonts w:ascii="Arial" w:hAnsi="Arial" w:cs="Arial"/>
                <w:sz w:val="24"/>
                <w:szCs w:val="24"/>
              </w:rPr>
              <w:t>1 Year</w:t>
            </w:r>
          </w:p>
        </w:tc>
      </w:tr>
      <w:tr w:rsidR="00423000" w:rsidRPr="004601D1" w14:paraId="126045D2" w14:textId="77777777" w:rsidTr="00EC263B">
        <w:tc>
          <w:tcPr>
            <w:tcW w:w="1555" w:type="dxa"/>
            <w:shd w:val="clear" w:color="auto" w:fill="E46A5A"/>
          </w:tcPr>
          <w:p w14:paraId="5A54F225" w14:textId="77777777" w:rsidR="009F623E" w:rsidRPr="00992AC4" w:rsidRDefault="009F623E" w:rsidP="00C833DE">
            <w:pPr>
              <w:rPr>
                <w:rFonts w:ascii="Arial" w:hAnsi="Arial" w:cs="Arial"/>
                <w:sz w:val="24"/>
                <w:szCs w:val="24"/>
              </w:rPr>
            </w:pPr>
          </w:p>
          <w:p w14:paraId="61256087" w14:textId="77777777" w:rsidR="00423000" w:rsidRPr="00992AC4" w:rsidRDefault="00BF410E" w:rsidP="00C833DE">
            <w:pPr>
              <w:rPr>
                <w:rFonts w:ascii="Arial" w:hAnsi="Arial" w:cs="Arial"/>
                <w:sz w:val="24"/>
                <w:szCs w:val="24"/>
              </w:rPr>
            </w:pPr>
            <w:r w:rsidRPr="00992AC4">
              <w:rPr>
                <w:rFonts w:ascii="Arial" w:hAnsi="Arial" w:cs="Arial"/>
                <w:sz w:val="24"/>
                <w:szCs w:val="24"/>
              </w:rPr>
              <w:t>FRA’s</w:t>
            </w:r>
          </w:p>
          <w:p w14:paraId="7757A45B" w14:textId="75E12BA9" w:rsidR="009F623E" w:rsidRPr="00992AC4" w:rsidRDefault="009F623E" w:rsidP="00C833DE">
            <w:pPr>
              <w:rPr>
                <w:rFonts w:ascii="Arial" w:hAnsi="Arial" w:cs="Arial"/>
                <w:sz w:val="24"/>
                <w:szCs w:val="24"/>
              </w:rPr>
            </w:pPr>
          </w:p>
        </w:tc>
        <w:tc>
          <w:tcPr>
            <w:tcW w:w="5670" w:type="dxa"/>
          </w:tcPr>
          <w:p w14:paraId="78493456" w14:textId="41C3CF5D" w:rsidR="00423000" w:rsidRPr="00992AC4" w:rsidRDefault="00BF410E" w:rsidP="00C833DE">
            <w:pPr>
              <w:rPr>
                <w:rFonts w:ascii="Arial" w:hAnsi="Arial" w:cs="Arial"/>
                <w:sz w:val="24"/>
                <w:szCs w:val="24"/>
              </w:rPr>
            </w:pPr>
            <w:r w:rsidRPr="00992AC4">
              <w:rPr>
                <w:rFonts w:ascii="Arial" w:hAnsi="Arial" w:cs="Arial"/>
                <w:sz w:val="24"/>
                <w:szCs w:val="24"/>
              </w:rPr>
              <w:t xml:space="preserve">Medium Risk (Includes </w:t>
            </w:r>
            <w:r w:rsidR="0000379C" w:rsidRPr="00992AC4">
              <w:rPr>
                <w:rFonts w:ascii="Arial" w:hAnsi="Arial" w:cs="Arial"/>
                <w:sz w:val="24"/>
                <w:szCs w:val="24"/>
              </w:rPr>
              <w:t>5/6 storey blocks, others considered medium risk)</w:t>
            </w:r>
          </w:p>
        </w:tc>
        <w:tc>
          <w:tcPr>
            <w:tcW w:w="1791" w:type="dxa"/>
          </w:tcPr>
          <w:p w14:paraId="05CB3801" w14:textId="77777777" w:rsidR="009F623E" w:rsidRPr="00992AC4" w:rsidRDefault="009F623E" w:rsidP="009A5E3F">
            <w:pPr>
              <w:jc w:val="center"/>
              <w:rPr>
                <w:rFonts w:ascii="Arial" w:hAnsi="Arial" w:cs="Arial"/>
                <w:sz w:val="24"/>
                <w:szCs w:val="24"/>
              </w:rPr>
            </w:pPr>
          </w:p>
          <w:p w14:paraId="2B69BC0F" w14:textId="2E68CE9D" w:rsidR="00120297" w:rsidRPr="00992AC4" w:rsidRDefault="00120297" w:rsidP="009A5E3F">
            <w:pPr>
              <w:jc w:val="center"/>
              <w:rPr>
                <w:rFonts w:ascii="Arial" w:hAnsi="Arial" w:cs="Arial"/>
                <w:sz w:val="24"/>
                <w:szCs w:val="24"/>
              </w:rPr>
            </w:pPr>
            <w:r w:rsidRPr="00992AC4">
              <w:rPr>
                <w:rFonts w:ascii="Arial" w:hAnsi="Arial" w:cs="Arial"/>
                <w:sz w:val="24"/>
                <w:szCs w:val="24"/>
              </w:rPr>
              <w:t>2 Years</w:t>
            </w:r>
          </w:p>
        </w:tc>
      </w:tr>
      <w:tr w:rsidR="00423000" w:rsidRPr="004601D1" w14:paraId="48266F22" w14:textId="77777777" w:rsidTr="00EC263B">
        <w:tc>
          <w:tcPr>
            <w:tcW w:w="1555" w:type="dxa"/>
            <w:shd w:val="clear" w:color="auto" w:fill="E46A5A"/>
          </w:tcPr>
          <w:p w14:paraId="60713098" w14:textId="77777777" w:rsidR="009F623E" w:rsidRPr="00992AC4" w:rsidRDefault="009F623E" w:rsidP="00C833DE">
            <w:pPr>
              <w:rPr>
                <w:rFonts w:ascii="Arial" w:hAnsi="Arial" w:cs="Arial"/>
                <w:sz w:val="24"/>
                <w:szCs w:val="24"/>
              </w:rPr>
            </w:pPr>
          </w:p>
          <w:p w14:paraId="6B642164" w14:textId="77777777" w:rsidR="00423000" w:rsidRPr="00992AC4" w:rsidRDefault="00120297" w:rsidP="00C833DE">
            <w:pPr>
              <w:rPr>
                <w:rFonts w:ascii="Arial" w:hAnsi="Arial" w:cs="Arial"/>
                <w:sz w:val="24"/>
                <w:szCs w:val="24"/>
              </w:rPr>
            </w:pPr>
            <w:r w:rsidRPr="00992AC4">
              <w:rPr>
                <w:rFonts w:ascii="Arial" w:hAnsi="Arial" w:cs="Arial"/>
                <w:sz w:val="24"/>
                <w:szCs w:val="24"/>
              </w:rPr>
              <w:t>FRA</w:t>
            </w:r>
            <w:r w:rsidR="00A963ED" w:rsidRPr="00992AC4">
              <w:rPr>
                <w:rFonts w:ascii="Arial" w:hAnsi="Arial" w:cs="Arial"/>
                <w:sz w:val="24"/>
                <w:szCs w:val="24"/>
              </w:rPr>
              <w:t>’s</w:t>
            </w:r>
          </w:p>
          <w:p w14:paraId="12634FE0" w14:textId="71F50942" w:rsidR="001414A0" w:rsidRPr="00992AC4" w:rsidRDefault="001414A0" w:rsidP="00C833DE">
            <w:pPr>
              <w:rPr>
                <w:rFonts w:ascii="Arial" w:hAnsi="Arial" w:cs="Arial"/>
                <w:sz w:val="24"/>
                <w:szCs w:val="24"/>
              </w:rPr>
            </w:pPr>
          </w:p>
        </w:tc>
        <w:tc>
          <w:tcPr>
            <w:tcW w:w="5670" w:type="dxa"/>
          </w:tcPr>
          <w:p w14:paraId="06FBFBE7" w14:textId="1DDF1DDA" w:rsidR="00423000" w:rsidRPr="00992AC4" w:rsidRDefault="00A963ED" w:rsidP="00C833DE">
            <w:pPr>
              <w:rPr>
                <w:rFonts w:ascii="Arial" w:hAnsi="Arial" w:cs="Arial"/>
                <w:sz w:val="24"/>
                <w:szCs w:val="24"/>
              </w:rPr>
            </w:pPr>
            <w:r w:rsidRPr="00992AC4">
              <w:rPr>
                <w:rFonts w:ascii="Arial" w:hAnsi="Arial" w:cs="Arial"/>
                <w:sz w:val="24"/>
                <w:szCs w:val="24"/>
              </w:rPr>
              <w:t>Low Risk (Includes all low rise blocks 4 storey and below and everything else no deemed High or Medium)</w:t>
            </w:r>
          </w:p>
        </w:tc>
        <w:tc>
          <w:tcPr>
            <w:tcW w:w="1791" w:type="dxa"/>
          </w:tcPr>
          <w:p w14:paraId="3126371C" w14:textId="77777777" w:rsidR="009F623E" w:rsidRPr="00992AC4" w:rsidRDefault="009F623E" w:rsidP="009A5E3F">
            <w:pPr>
              <w:jc w:val="center"/>
              <w:rPr>
                <w:rFonts w:ascii="Arial" w:hAnsi="Arial" w:cs="Arial"/>
                <w:sz w:val="24"/>
                <w:szCs w:val="24"/>
              </w:rPr>
            </w:pPr>
          </w:p>
          <w:p w14:paraId="0BFB70E3" w14:textId="60301F1B" w:rsidR="00423000" w:rsidRPr="00992AC4" w:rsidRDefault="00A963ED" w:rsidP="009A5E3F">
            <w:pPr>
              <w:jc w:val="center"/>
              <w:rPr>
                <w:rFonts w:ascii="Arial" w:hAnsi="Arial" w:cs="Arial"/>
                <w:sz w:val="24"/>
                <w:szCs w:val="24"/>
              </w:rPr>
            </w:pPr>
            <w:r w:rsidRPr="00992AC4">
              <w:rPr>
                <w:rFonts w:ascii="Arial" w:hAnsi="Arial" w:cs="Arial"/>
                <w:sz w:val="24"/>
                <w:szCs w:val="24"/>
              </w:rPr>
              <w:t>3 Years</w:t>
            </w:r>
          </w:p>
        </w:tc>
      </w:tr>
      <w:tr w:rsidR="003F3F1C" w:rsidRPr="004601D1" w14:paraId="4E3B3087" w14:textId="77777777" w:rsidTr="00EC263B">
        <w:tc>
          <w:tcPr>
            <w:tcW w:w="1555" w:type="dxa"/>
            <w:shd w:val="clear" w:color="auto" w:fill="E46A5A"/>
          </w:tcPr>
          <w:p w14:paraId="5EA78AE8" w14:textId="77777777" w:rsidR="009F623E" w:rsidRPr="00992AC4" w:rsidRDefault="009F623E" w:rsidP="00C833DE">
            <w:pPr>
              <w:rPr>
                <w:rFonts w:ascii="Arial" w:hAnsi="Arial" w:cs="Arial"/>
                <w:sz w:val="24"/>
                <w:szCs w:val="24"/>
              </w:rPr>
            </w:pPr>
          </w:p>
          <w:p w14:paraId="07DA18EF" w14:textId="77777777" w:rsidR="003F3F1C" w:rsidRPr="00992AC4" w:rsidRDefault="003F3F1C" w:rsidP="00C833DE">
            <w:pPr>
              <w:rPr>
                <w:rFonts w:ascii="Arial" w:hAnsi="Arial" w:cs="Arial"/>
                <w:sz w:val="24"/>
                <w:szCs w:val="24"/>
              </w:rPr>
            </w:pPr>
            <w:r w:rsidRPr="00992AC4">
              <w:rPr>
                <w:rFonts w:ascii="Arial" w:hAnsi="Arial" w:cs="Arial"/>
                <w:sz w:val="24"/>
                <w:szCs w:val="24"/>
              </w:rPr>
              <w:t>FRA’s</w:t>
            </w:r>
          </w:p>
          <w:p w14:paraId="22DB785B" w14:textId="71622EBA" w:rsidR="009F623E" w:rsidRPr="00992AC4" w:rsidRDefault="009F623E" w:rsidP="00C833DE">
            <w:pPr>
              <w:rPr>
                <w:rFonts w:ascii="Arial" w:hAnsi="Arial" w:cs="Arial"/>
                <w:sz w:val="24"/>
                <w:szCs w:val="24"/>
              </w:rPr>
            </w:pPr>
          </w:p>
        </w:tc>
        <w:tc>
          <w:tcPr>
            <w:tcW w:w="5670" w:type="dxa"/>
          </w:tcPr>
          <w:p w14:paraId="58A4FB92" w14:textId="01AB3786" w:rsidR="003F3F1C" w:rsidRPr="00992AC4" w:rsidRDefault="003F3F1C" w:rsidP="00C833DE">
            <w:pPr>
              <w:rPr>
                <w:rFonts w:ascii="Arial" w:hAnsi="Arial" w:cs="Arial"/>
                <w:sz w:val="24"/>
                <w:szCs w:val="24"/>
              </w:rPr>
            </w:pPr>
            <w:r w:rsidRPr="00992AC4">
              <w:rPr>
                <w:rFonts w:ascii="Arial" w:hAnsi="Arial" w:cs="Arial"/>
                <w:sz w:val="24"/>
                <w:szCs w:val="24"/>
              </w:rPr>
              <w:t>Renewed when any significant changes or incidents are recorded</w:t>
            </w:r>
          </w:p>
        </w:tc>
        <w:tc>
          <w:tcPr>
            <w:tcW w:w="1791" w:type="dxa"/>
          </w:tcPr>
          <w:p w14:paraId="45A6E33F" w14:textId="77777777" w:rsidR="009F623E" w:rsidRPr="00992AC4" w:rsidRDefault="009F623E" w:rsidP="009A5E3F">
            <w:pPr>
              <w:jc w:val="center"/>
              <w:rPr>
                <w:rFonts w:ascii="Arial" w:hAnsi="Arial" w:cs="Arial"/>
                <w:sz w:val="24"/>
                <w:szCs w:val="24"/>
              </w:rPr>
            </w:pPr>
          </w:p>
          <w:p w14:paraId="4C540471" w14:textId="5BA876D2" w:rsidR="003F3F1C" w:rsidRPr="00992AC4" w:rsidRDefault="003F3F1C" w:rsidP="009A5E3F">
            <w:pPr>
              <w:jc w:val="center"/>
              <w:rPr>
                <w:rFonts w:ascii="Arial" w:hAnsi="Arial" w:cs="Arial"/>
                <w:sz w:val="24"/>
                <w:szCs w:val="24"/>
              </w:rPr>
            </w:pPr>
            <w:r w:rsidRPr="00992AC4">
              <w:rPr>
                <w:rFonts w:ascii="Arial" w:hAnsi="Arial" w:cs="Arial"/>
                <w:sz w:val="24"/>
                <w:szCs w:val="24"/>
              </w:rPr>
              <w:t>As required</w:t>
            </w:r>
          </w:p>
        </w:tc>
      </w:tr>
      <w:tr w:rsidR="00423000" w:rsidRPr="004601D1" w14:paraId="0671E4E1" w14:textId="77777777" w:rsidTr="00EC263B">
        <w:tc>
          <w:tcPr>
            <w:tcW w:w="1555" w:type="dxa"/>
            <w:shd w:val="clear" w:color="auto" w:fill="B4C6E7" w:themeFill="accent1" w:themeFillTint="66"/>
          </w:tcPr>
          <w:p w14:paraId="0B747514" w14:textId="77777777" w:rsidR="005347EC" w:rsidRPr="00992AC4" w:rsidRDefault="005347EC" w:rsidP="00C833DE">
            <w:pPr>
              <w:rPr>
                <w:rFonts w:ascii="Arial" w:hAnsi="Arial" w:cs="Arial"/>
                <w:sz w:val="24"/>
                <w:szCs w:val="24"/>
              </w:rPr>
            </w:pPr>
          </w:p>
          <w:p w14:paraId="05824DD0" w14:textId="03EBE31D" w:rsidR="00423000" w:rsidRPr="00992AC4" w:rsidRDefault="00A963ED" w:rsidP="00C833DE">
            <w:pPr>
              <w:rPr>
                <w:rFonts w:ascii="Arial" w:hAnsi="Arial" w:cs="Arial"/>
                <w:sz w:val="24"/>
                <w:szCs w:val="24"/>
              </w:rPr>
            </w:pPr>
            <w:r w:rsidRPr="00992AC4">
              <w:rPr>
                <w:rFonts w:ascii="Arial" w:hAnsi="Arial" w:cs="Arial"/>
                <w:sz w:val="24"/>
                <w:szCs w:val="24"/>
              </w:rPr>
              <w:t>WRA’s</w:t>
            </w:r>
            <w:r w:rsidR="00BB2031" w:rsidRPr="00992AC4">
              <w:rPr>
                <w:rFonts w:ascii="Arial" w:hAnsi="Arial" w:cs="Arial"/>
                <w:sz w:val="24"/>
                <w:szCs w:val="24"/>
              </w:rPr>
              <w:t xml:space="preserve"> </w:t>
            </w:r>
          </w:p>
        </w:tc>
        <w:tc>
          <w:tcPr>
            <w:tcW w:w="5670" w:type="dxa"/>
          </w:tcPr>
          <w:p w14:paraId="72EFCB99" w14:textId="0C37A366" w:rsidR="00423000" w:rsidRPr="00992AC4" w:rsidRDefault="00C52ABB" w:rsidP="00C833DE">
            <w:pPr>
              <w:rPr>
                <w:rFonts w:ascii="Arial" w:hAnsi="Arial" w:cs="Arial"/>
                <w:sz w:val="24"/>
                <w:szCs w:val="24"/>
              </w:rPr>
            </w:pPr>
            <w:r w:rsidRPr="00992AC4">
              <w:rPr>
                <w:rFonts w:ascii="Arial" w:hAnsi="Arial" w:cs="Arial"/>
                <w:sz w:val="24"/>
                <w:szCs w:val="24"/>
              </w:rPr>
              <w:t>Are a live document</w:t>
            </w:r>
            <w:r w:rsidR="003F3F1C" w:rsidRPr="00992AC4">
              <w:rPr>
                <w:rFonts w:ascii="Arial" w:hAnsi="Arial" w:cs="Arial"/>
                <w:sz w:val="24"/>
                <w:szCs w:val="24"/>
              </w:rPr>
              <w:t xml:space="preserve"> in a live system, deemed to review the risk frequently,</w:t>
            </w:r>
            <w:r w:rsidRPr="00992AC4">
              <w:rPr>
                <w:rFonts w:ascii="Arial" w:hAnsi="Arial" w:cs="Arial"/>
                <w:sz w:val="24"/>
                <w:szCs w:val="24"/>
              </w:rPr>
              <w:t xml:space="preserve"> </w:t>
            </w:r>
            <w:r w:rsidR="00CC77C4" w:rsidRPr="00992AC4">
              <w:rPr>
                <w:rFonts w:ascii="Arial" w:hAnsi="Arial" w:cs="Arial"/>
                <w:sz w:val="24"/>
                <w:szCs w:val="24"/>
              </w:rPr>
              <w:t>however th</w:t>
            </w:r>
            <w:r w:rsidR="003F3F1C" w:rsidRPr="00992AC4">
              <w:rPr>
                <w:rFonts w:ascii="Arial" w:hAnsi="Arial" w:cs="Arial"/>
                <w:sz w:val="24"/>
                <w:szCs w:val="24"/>
              </w:rPr>
              <w:t>ey</w:t>
            </w:r>
            <w:r w:rsidR="00CC77C4" w:rsidRPr="00992AC4">
              <w:rPr>
                <w:rFonts w:ascii="Arial" w:hAnsi="Arial" w:cs="Arial"/>
                <w:sz w:val="24"/>
                <w:szCs w:val="24"/>
              </w:rPr>
              <w:t xml:space="preserve"> should be reviewed regularly as per L8</w:t>
            </w:r>
          </w:p>
        </w:tc>
        <w:tc>
          <w:tcPr>
            <w:tcW w:w="1791" w:type="dxa"/>
          </w:tcPr>
          <w:p w14:paraId="55C9ECDE" w14:textId="77777777" w:rsidR="005347EC" w:rsidRPr="00992AC4" w:rsidRDefault="005347EC" w:rsidP="009A5E3F">
            <w:pPr>
              <w:jc w:val="center"/>
              <w:rPr>
                <w:rFonts w:ascii="Arial" w:hAnsi="Arial" w:cs="Arial"/>
                <w:sz w:val="24"/>
                <w:szCs w:val="24"/>
              </w:rPr>
            </w:pPr>
          </w:p>
          <w:p w14:paraId="74629EC5" w14:textId="68E338AB" w:rsidR="00423000" w:rsidRPr="00992AC4" w:rsidRDefault="003F3F1C" w:rsidP="009A5E3F">
            <w:pPr>
              <w:jc w:val="center"/>
              <w:rPr>
                <w:rFonts w:ascii="Arial" w:hAnsi="Arial" w:cs="Arial"/>
                <w:sz w:val="24"/>
                <w:szCs w:val="24"/>
              </w:rPr>
            </w:pPr>
            <w:r w:rsidRPr="00992AC4">
              <w:rPr>
                <w:rFonts w:ascii="Arial" w:hAnsi="Arial" w:cs="Arial"/>
                <w:sz w:val="24"/>
                <w:szCs w:val="24"/>
              </w:rPr>
              <w:t>1</w:t>
            </w:r>
            <w:r w:rsidR="00BB2031" w:rsidRPr="00992AC4">
              <w:rPr>
                <w:rFonts w:ascii="Arial" w:hAnsi="Arial" w:cs="Arial"/>
                <w:sz w:val="24"/>
                <w:szCs w:val="24"/>
              </w:rPr>
              <w:t xml:space="preserve"> </w:t>
            </w:r>
            <w:r w:rsidR="005347EC" w:rsidRPr="00992AC4">
              <w:rPr>
                <w:rFonts w:ascii="Arial" w:hAnsi="Arial" w:cs="Arial"/>
                <w:sz w:val="24"/>
                <w:szCs w:val="24"/>
              </w:rPr>
              <w:t>y</w:t>
            </w:r>
            <w:r w:rsidR="00BB2031" w:rsidRPr="00992AC4">
              <w:rPr>
                <w:rFonts w:ascii="Arial" w:hAnsi="Arial" w:cs="Arial"/>
                <w:sz w:val="24"/>
                <w:szCs w:val="24"/>
              </w:rPr>
              <w:t>ears</w:t>
            </w:r>
          </w:p>
        </w:tc>
      </w:tr>
      <w:tr w:rsidR="00423000" w:rsidRPr="004601D1" w14:paraId="2DD0F7C9" w14:textId="77777777" w:rsidTr="00EC263B">
        <w:tc>
          <w:tcPr>
            <w:tcW w:w="1555" w:type="dxa"/>
            <w:shd w:val="clear" w:color="auto" w:fill="B4C6E7" w:themeFill="accent1" w:themeFillTint="66"/>
          </w:tcPr>
          <w:p w14:paraId="15EA3173" w14:textId="77777777" w:rsidR="00297E42" w:rsidRPr="00992AC4" w:rsidRDefault="00297E42" w:rsidP="00C833DE">
            <w:pPr>
              <w:rPr>
                <w:rFonts w:ascii="Arial" w:hAnsi="Arial" w:cs="Arial"/>
                <w:sz w:val="24"/>
                <w:szCs w:val="24"/>
              </w:rPr>
            </w:pPr>
          </w:p>
          <w:p w14:paraId="6D126CBC" w14:textId="77777777" w:rsidR="00423000" w:rsidRPr="00992AC4" w:rsidRDefault="00C52ABB" w:rsidP="00C833DE">
            <w:pPr>
              <w:rPr>
                <w:rFonts w:ascii="Arial" w:hAnsi="Arial" w:cs="Arial"/>
                <w:sz w:val="24"/>
                <w:szCs w:val="24"/>
              </w:rPr>
            </w:pPr>
            <w:r w:rsidRPr="00992AC4">
              <w:rPr>
                <w:rFonts w:ascii="Arial" w:hAnsi="Arial" w:cs="Arial"/>
                <w:sz w:val="24"/>
                <w:szCs w:val="24"/>
              </w:rPr>
              <w:t>WRA’s</w:t>
            </w:r>
          </w:p>
          <w:p w14:paraId="5A664236" w14:textId="5477D308" w:rsidR="00297E42" w:rsidRPr="00992AC4" w:rsidRDefault="00297E42" w:rsidP="00C833DE">
            <w:pPr>
              <w:rPr>
                <w:rFonts w:ascii="Arial" w:hAnsi="Arial" w:cs="Arial"/>
                <w:sz w:val="24"/>
                <w:szCs w:val="24"/>
              </w:rPr>
            </w:pPr>
          </w:p>
        </w:tc>
        <w:tc>
          <w:tcPr>
            <w:tcW w:w="5670" w:type="dxa"/>
          </w:tcPr>
          <w:p w14:paraId="4A6EA893" w14:textId="77777777" w:rsidR="009A5E3F" w:rsidRPr="00992AC4" w:rsidRDefault="009A5E3F" w:rsidP="00C833DE">
            <w:pPr>
              <w:rPr>
                <w:rFonts w:ascii="Arial" w:hAnsi="Arial" w:cs="Arial"/>
                <w:sz w:val="24"/>
                <w:szCs w:val="24"/>
              </w:rPr>
            </w:pPr>
          </w:p>
          <w:p w14:paraId="2006ED7B" w14:textId="0F65AB70" w:rsidR="00423000" w:rsidRPr="00992AC4" w:rsidRDefault="00BB2031" w:rsidP="00C833DE">
            <w:pPr>
              <w:rPr>
                <w:rFonts w:ascii="Arial" w:hAnsi="Arial" w:cs="Arial"/>
                <w:sz w:val="24"/>
                <w:szCs w:val="24"/>
              </w:rPr>
            </w:pPr>
            <w:r w:rsidRPr="00992AC4">
              <w:rPr>
                <w:rFonts w:ascii="Arial" w:hAnsi="Arial" w:cs="Arial"/>
                <w:sz w:val="24"/>
                <w:szCs w:val="24"/>
              </w:rPr>
              <w:t>Low/Medium risk</w:t>
            </w:r>
          </w:p>
        </w:tc>
        <w:tc>
          <w:tcPr>
            <w:tcW w:w="1791" w:type="dxa"/>
          </w:tcPr>
          <w:p w14:paraId="597BF827" w14:textId="77777777" w:rsidR="005347EC" w:rsidRPr="00992AC4" w:rsidRDefault="005347EC" w:rsidP="009A5E3F">
            <w:pPr>
              <w:jc w:val="center"/>
              <w:rPr>
                <w:rFonts w:ascii="Arial" w:hAnsi="Arial" w:cs="Arial"/>
                <w:sz w:val="24"/>
                <w:szCs w:val="24"/>
              </w:rPr>
            </w:pPr>
          </w:p>
          <w:p w14:paraId="44D155AF" w14:textId="3E90F10B" w:rsidR="00423000" w:rsidRPr="00992AC4" w:rsidRDefault="00BB2031" w:rsidP="009A5E3F">
            <w:pPr>
              <w:jc w:val="center"/>
              <w:rPr>
                <w:rFonts w:ascii="Arial" w:hAnsi="Arial" w:cs="Arial"/>
                <w:sz w:val="24"/>
                <w:szCs w:val="24"/>
              </w:rPr>
            </w:pPr>
            <w:r w:rsidRPr="00992AC4">
              <w:rPr>
                <w:rFonts w:ascii="Arial" w:hAnsi="Arial" w:cs="Arial"/>
                <w:sz w:val="24"/>
                <w:szCs w:val="24"/>
              </w:rPr>
              <w:t>3 years</w:t>
            </w:r>
          </w:p>
        </w:tc>
      </w:tr>
      <w:tr w:rsidR="003F3F1C" w:rsidRPr="004601D1" w14:paraId="46E8C313" w14:textId="77777777" w:rsidTr="00EC263B">
        <w:tc>
          <w:tcPr>
            <w:tcW w:w="1555" w:type="dxa"/>
            <w:shd w:val="clear" w:color="auto" w:fill="B4C6E7" w:themeFill="accent1" w:themeFillTint="66"/>
          </w:tcPr>
          <w:p w14:paraId="66F8066F" w14:textId="77777777" w:rsidR="00297E42" w:rsidRPr="00992AC4" w:rsidRDefault="00297E42" w:rsidP="003F3F1C">
            <w:pPr>
              <w:rPr>
                <w:rFonts w:ascii="Arial" w:hAnsi="Arial" w:cs="Arial"/>
                <w:sz w:val="24"/>
                <w:szCs w:val="24"/>
              </w:rPr>
            </w:pPr>
          </w:p>
          <w:p w14:paraId="4832F2B3" w14:textId="77777777" w:rsidR="003F3F1C" w:rsidRPr="00992AC4" w:rsidRDefault="003F3F1C" w:rsidP="003F3F1C">
            <w:pPr>
              <w:rPr>
                <w:rFonts w:ascii="Arial" w:hAnsi="Arial" w:cs="Arial"/>
                <w:sz w:val="24"/>
                <w:szCs w:val="24"/>
              </w:rPr>
            </w:pPr>
            <w:r w:rsidRPr="00992AC4">
              <w:rPr>
                <w:rFonts w:ascii="Arial" w:hAnsi="Arial" w:cs="Arial"/>
                <w:sz w:val="24"/>
                <w:szCs w:val="24"/>
              </w:rPr>
              <w:t>WRA’s</w:t>
            </w:r>
          </w:p>
          <w:p w14:paraId="0235B763" w14:textId="76E2698C" w:rsidR="00297E42" w:rsidRPr="00992AC4" w:rsidRDefault="00297E42" w:rsidP="003F3F1C">
            <w:pPr>
              <w:rPr>
                <w:rFonts w:ascii="Arial" w:hAnsi="Arial" w:cs="Arial"/>
                <w:sz w:val="24"/>
                <w:szCs w:val="24"/>
              </w:rPr>
            </w:pPr>
          </w:p>
        </w:tc>
        <w:tc>
          <w:tcPr>
            <w:tcW w:w="5670" w:type="dxa"/>
          </w:tcPr>
          <w:p w14:paraId="61C913E0" w14:textId="56BC0768" w:rsidR="003F3F1C" w:rsidRPr="00992AC4" w:rsidRDefault="003F3F1C" w:rsidP="003F3F1C">
            <w:pPr>
              <w:rPr>
                <w:rFonts w:ascii="Arial" w:hAnsi="Arial" w:cs="Arial"/>
                <w:sz w:val="24"/>
                <w:szCs w:val="24"/>
              </w:rPr>
            </w:pPr>
            <w:r w:rsidRPr="00992AC4">
              <w:rPr>
                <w:rFonts w:ascii="Arial" w:hAnsi="Arial" w:cs="Arial"/>
                <w:sz w:val="24"/>
                <w:szCs w:val="24"/>
              </w:rPr>
              <w:t>Renewed when any significant changes or incidents are recorded</w:t>
            </w:r>
          </w:p>
        </w:tc>
        <w:tc>
          <w:tcPr>
            <w:tcW w:w="1791" w:type="dxa"/>
          </w:tcPr>
          <w:p w14:paraId="529881A9" w14:textId="77777777" w:rsidR="005347EC" w:rsidRPr="00992AC4" w:rsidRDefault="005347EC" w:rsidP="009A5E3F">
            <w:pPr>
              <w:jc w:val="center"/>
              <w:rPr>
                <w:rFonts w:ascii="Arial" w:hAnsi="Arial" w:cs="Arial"/>
                <w:sz w:val="24"/>
                <w:szCs w:val="24"/>
              </w:rPr>
            </w:pPr>
          </w:p>
          <w:p w14:paraId="7A0C5A15" w14:textId="7001E4EA" w:rsidR="003F3F1C" w:rsidRPr="00992AC4" w:rsidRDefault="003F3F1C" w:rsidP="009A5E3F">
            <w:pPr>
              <w:jc w:val="center"/>
              <w:rPr>
                <w:rFonts w:ascii="Arial" w:hAnsi="Arial" w:cs="Arial"/>
                <w:sz w:val="24"/>
                <w:szCs w:val="24"/>
              </w:rPr>
            </w:pPr>
            <w:r w:rsidRPr="00992AC4">
              <w:rPr>
                <w:rFonts w:ascii="Arial" w:hAnsi="Arial" w:cs="Arial"/>
                <w:sz w:val="24"/>
                <w:szCs w:val="24"/>
              </w:rPr>
              <w:t>As required</w:t>
            </w:r>
          </w:p>
        </w:tc>
      </w:tr>
      <w:tr w:rsidR="003F3F1C" w:rsidRPr="004601D1" w14:paraId="4316EF57" w14:textId="77777777" w:rsidTr="00EC263B">
        <w:tc>
          <w:tcPr>
            <w:tcW w:w="1555" w:type="dxa"/>
            <w:shd w:val="clear" w:color="auto" w:fill="FFFF00"/>
          </w:tcPr>
          <w:p w14:paraId="383983C4" w14:textId="77777777" w:rsidR="00297E42" w:rsidRPr="00992AC4" w:rsidRDefault="00297E42" w:rsidP="003F3F1C">
            <w:pPr>
              <w:rPr>
                <w:rFonts w:ascii="Arial" w:hAnsi="Arial" w:cs="Arial"/>
                <w:sz w:val="24"/>
                <w:szCs w:val="24"/>
              </w:rPr>
            </w:pPr>
          </w:p>
          <w:p w14:paraId="3E83C7D2" w14:textId="77777777" w:rsidR="003F3F1C" w:rsidRPr="00992AC4" w:rsidRDefault="00913227" w:rsidP="003F3F1C">
            <w:pPr>
              <w:rPr>
                <w:rFonts w:ascii="Arial" w:hAnsi="Arial" w:cs="Arial"/>
                <w:sz w:val="24"/>
                <w:szCs w:val="24"/>
              </w:rPr>
            </w:pPr>
            <w:r w:rsidRPr="00992AC4">
              <w:rPr>
                <w:rFonts w:ascii="Arial" w:hAnsi="Arial" w:cs="Arial"/>
                <w:sz w:val="24"/>
                <w:szCs w:val="24"/>
              </w:rPr>
              <w:t>LGSR’s</w:t>
            </w:r>
          </w:p>
          <w:p w14:paraId="38A41B05" w14:textId="6595A075" w:rsidR="001414A0" w:rsidRPr="00992AC4" w:rsidRDefault="001414A0" w:rsidP="003F3F1C">
            <w:pPr>
              <w:rPr>
                <w:rFonts w:ascii="Arial" w:hAnsi="Arial" w:cs="Arial"/>
                <w:sz w:val="24"/>
                <w:szCs w:val="24"/>
              </w:rPr>
            </w:pPr>
          </w:p>
        </w:tc>
        <w:tc>
          <w:tcPr>
            <w:tcW w:w="5670" w:type="dxa"/>
          </w:tcPr>
          <w:p w14:paraId="0AAD642A" w14:textId="6E8528E4" w:rsidR="003F3F1C" w:rsidRPr="00992AC4" w:rsidRDefault="00C62923" w:rsidP="003F3F1C">
            <w:pPr>
              <w:rPr>
                <w:rFonts w:ascii="Arial" w:hAnsi="Arial" w:cs="Arial"/>
                <w:sz w:val="24"/>
                <w:szCs w:val="24"/>
              </w:rPr>
            </w:pPr>
            <w:r w:rsidRPr="00992AC4">
              <w:rPr>
                <w:rFonts w:ascii="Arial" w:hAnsi="Arial" w:cs="Arial"/>
                <w:sz w:val="24"/>
                <w:szCs w:val="24"/>
              </w:rPr>
              <w:t xml:space="preserve">Legal requirement </w:t>
            </w:r>
            <w:r w:rsidR="001240BE" w:rsidRPr="00992AC4">
              <w:rPr>
                <w:rFonts w:ascii="Arial" w:hAnsi="Arial" w:cs="Arial"/>
                <w:sz w:val="24"/>
                <w:szCs w:val="24"/>
              </w:rPr>
              <w:t>to annually</w:t>
            </w:r>
            <w:r w:rsidR="4243FD6A" w:rsidRPr="00992AC4">
              <w:rPr>
                <w:rFonts w:ascii="Arial" w:hAnsi="Arial" w:cs="Arial"/>
                <w:sz w:val="24"/>
                <w:szCs w:val="24"/>
              </w:rPr>
              <w:t xml:space="preserve"> complete a Gas Safety Check and Service</w:t>
            </w:r>
            <w:r w:rsidR="001900CC" w:rsidRPr="00992AC4">
              <w:rPr>
                <w:rFonts w:ascii="Arial" w:hAnsi="Arial" w:cs="Arial"/>
                <w:sz w:val="24"/>
                <w:szCs w:val="24"/>
              </w:rPr>
              <w:t xml:space="preserve"> </w:t>
            </w:r>
            <w:r w:rsidR="00175167" w:rsidRPr="00992AC4">
              <w:rPr>
                <w:rFonts w:ascii="Arial" w:hAnsi="Arial" w:cs="Arial"/>
                <w:sz w:val="24"/>
                <w:szCs w:val="24"/>
              </w:rPr>
              <w:t xml:space="preserve">use of MOT employed by SMBC. </w:t>
            </w:r>
            <w:r w:rsidR="00125F3B" w:rsidRPr="00992AC4">
              <w:rPr>
                <w:rFonts w:ascii="Arial" w:hAnsi="Arial" w:cs="Arial"/>
                <w:sz w:val="24"/>
                <w:szCs w:val="24"/>
              </w:rPr>
              <w:t xml:space="preserve"> </w:t>
            </w:r>
            <w:r w:rsidR="00175167" w:rsidRPr="00992AC4">
              <w:rPr>
                <w:rFonts w:ascii="Arial" w:hAnsi="Arial" w:cs="Arial"/>
                <w:sz w:val="24"/>
                <w:szCs w:val="24"/>
              </w:rPr>
              <w:t xml:space="preserve">Relevant to </w:t>
            </w:r>
            <w:r w:rsidR="00095E23" w:rsidRPr="00992AC4">
              <w:rPr>
                <w:rFonts w:ascii="Arial" w:hAnsi="Arial" w:cs="Arial"/>
                <w:sz w:val="24"/>
                <w:szCs w:val="24"/>
              </w:rPr>
              <w:t>d</w:t>
            </w:r>
            <w:r w:rsidR="00175167" w:rsidRPr="00992AC4">
              <w:rPr>
                <w:rFonts w:ascii="Arial" w:hAnsi="Arial" w:cs="Arial"/>
                <w:sz w:val="24"/>
                <w:szCs w:val="24"/>
              </w:rPr>
              <w:t xml:space="preserve">omestic and </w:t>
            </w:r>
            <w:r w:rsidR="00BF0F92" w:rsidRPr="00992AC4">
              <w:rPr>
                <w:rFonts w:ascii="Arial" w:hAnsi="Arial" w:cs="Arial"/>
                <w:sz w:val="24"/>
                <w:szCs w:val="24"/>
              </w:rPr>
              <w:t>commercial Appliances.</w:t>
            </w:r>
          </w:p>
        </w:tc>
        <w:tc>
          <w:tcPr>
            <w:tcW w:w="1791" w:type="dxa"/>
          </w:tcPr>
          <w:p w14:paraId="7406074C" w14:textId="77777777" w:rsidR="005347EC" w:rsidRPr="00992AC4" w:rsidRDefault="005347EC" w:rsidP="009A5E3F">
            <w:pPr>
              <w:jc w:val="center"/>
              <w:rPr>
                <w:rFonts w:ascii="Arial" w:hAnsi="Arial" w:cs="Arial"/>
                <w:sz w:val="24"/>
                <w:szCs w:val="24"/>
              </w:rPr>
            </w:pPr>
          </w:p>
          <w:p w14:paraId="38E84E77" w14:textId="2278168E" w:rsidR="003F3F1C" w:rsidRPr="00992AC4" w:rsidRDefault="00175167" w:rsidP="009A5E3F">
            <w:pPr>
              <w:jc w:val="center"/>
              <w:rPr>
                <w:rFonts w:ascii="Arial" w:hAnsi="Arial" w:cs="Arial"/>
                <w:sz w:val="24"/>
                <w:szCs w:val="24"/>
              </w:rPr>
            </w:pPr>
            <w:r w:rsidRPr="00992AC4">
              <w:rPr>
                <w:rFonts w:ascii="Arial" w:hAnsi="Arial" w:cs="Arial"/>
                <w:sz w:val="24"/>
                <w:szCs w:val="24"/>
              </w:rPr>
              <w:t>1 year</w:t>
            </w:r>
          </w:p>
        </w:tc>
      </w:tr>
      <w:tr w:rsidR="00913227" w:rsidRPr="004601D1" w14:paraId="1A36C429" w14:textId="77777777" w:rsidTr="00EC263B">
        <w:tc>
          <w:tcPr>
            <w:tcW w:w="1555" w:type="dxa"/>
            <w:shd w:val="clear" w:color="auto" w:fill="E46A5A"/>
          </w:tcPr>
          <w:p w14:paraId="1718B7E5" w14:textId="77777777" w:rsidR="00297E42" w:rsidRPr="00992AC4" w:rsidRDefault="00297E42" w:rsidP="003F3F1C">
            <w:pPr>
              <w:rPr>
                <w:rFonts w:ascii="Arial" w:hAnsi="Arial" w:cs="Arial"/>
                <w:sz w:val="24"/>
                <w:szCs w:val="24"/>
              </w:rPr>
            </w:pPr>
          </w:p>
          <w:p w14:paraId="66832F1E" w14:textId="77777777" w:rsidR="00913227" w:rsidRPr="00992AC4" w:rsidRDefault="00175167" w:rsidP="003F3F1C">
            <w:pPr>
              <w:rPr>
                <w:rFonts w:ascii="Arial" w:hAnsi="Arial" w:cs="Arial"/>
                <w:sz w:val="24"/>
                <w:szCs w:val="24"/>
              </w:rPr>
            </w:pPr>
            <w:r w:rsidRPr="00992AC4">
              <w:rPr>
                <w:rFonts w:ascii="Arial" w:hAnsi="Arial" w:cs="Arial"/>
                <w:sz w:val="24"/>
                <w:szCs w:val="24"/>
              </w:rPr>
              <w:t>EICR’s</w:t>
            </w:r>
          </w:p>
          <w:p w14:paraId="21EC7311" w14:textId="1180D930" w:rsidR="001414A0" w:rsidRPr="00992AC4" w:rsidRDefault="001414A0" w:rsidP="003F3F1C">
            <w:pPr>
              <w:rPr>
                <w:rFonts w:ascii="Arial" w:hAnsi="Arial" w:cs="Arial"/>
                <w:sz w:val="24"/>
                <w:szCs w:val="24"/>
              </w:rPr>
            </w:pPr>
          </w:p>
        </w:tc>
        <w:tc>
          <w:tcPr>
            <w:tcW w:w="5670" w:type="dxa"/>
          </w:tcPr>
          <w:p w14:paraId="07071232" w14:textId="50856612" w:rsidR="00913227" w:rsidRPr="00992AC4" w:rsidRDefault="00175167" w:rsidP="003F3F1C">
            <w:pPr>
              <w:rPr>
                <w:rFonts w:ascii="Arial" w:hAnsi="Arial" w:cs="Arial"/>
                <w:sz w:val="24"/>
                <w:szCs w:val="24"/>
              </w:rPr>
            </w:pPr>
            <w:r w:rsidRPr="00992AC4">
              <w:rPr>
                <w:rFonts w:ascii="Arial" w:hAnsi="Arial" w:cs="Arial"/>
                <w:sz w:val="24"/>
                <w:szCs w:val="24"/>
              </w:rPr>
              <w:t>5 Years</w:t>
            </w:r>
            <w:r w:rsidR="007608FF" w:rsidRPr="00992AC4">
              <w:rPr>
                <w:rFonts w:ascii="Arial" w:hAnsi="Arial" w:cs="Arial"/>
                <w:sz w:val="24"/>
                <w:szCs w:val="24"/>
              </w:rPr>
              <w:t>,</w:t>
            </w:r>
            <w:r w:rsidRPr="00992AC4">
              <w:rPr>
                <w:rFonts w:ascii="Arial" w:hAnsi="Arial" w:cs="Arial"/>
                <w:sz w:val="24"/>
                <w:szCs w:val="24"/>
              </w:rPr>
              <w:t xml:space="preserve"> (Best Practice</w:t>
            </w:r>
            <w:r w:rsidR="00095E23" w:rsidRPr="00992AC4">
              <w:rPr>
                <w:rFonts w:ascii="Arial" w:hAnsi="Arial" w:cs="Arial"/>
                <w:sz w:val="24"/>
                <w:szCs w:val="24"/>
              </w:rPr>
              <w:t xml:space="preserve"> for</w:t>
            </w:r>
            <w:r w:rsidRPr="00992AC4">
              <w:rPr>
                <w:rFonts w:ascii="Arial" w:hAnsi="Arial" w:cs="Arial"/>
                <w:sz w:val="24"/>
                <w:szCs w:val="24"/>
              </w:rPr>
              <w:t xml:space="preserve"> </w:t>
            </w:r>
            <w:r w:rsidR="007608FF" w:rsidRPr="00992AC4">
              <w:rPr>
                <w:rFonts w:ascii="Arial" w:hAnsi="Arial" w:cs="Arial"/>
                <w:sz w:val="24"/>
                <w:szCs w:val="24"/>
              </w:rPr>
              <w:t>now</w:t>
            </w:r>
            <w:r w:rsidRPr="00992AC4">
              <w:rPr>
                <w:rFonts w:ascii="Arial" w:hAnsi="Arial" w:cs="Arial"/>
                <w:sz w:val="24"/>
                <w:szCs w:val="24"/>
              </w:rPr>
              <w:t xml:space="preserve"> for social housing providers)</w:t>
            </w:r>
            <w:r w:rsidR="007608FF" w:rsidRPr="00992AC4">
              <w:rPr>
                <w:rFonts w:ascii="Arial" w:hAnsi="Arial" w:cs="Arial"/>
                <w:sz w:val="24"/>
                <w:szCs w:val="24"/>
              </w:rPr>
              <w:t>,</w:t>
            </w:r>
            <w:r w:rsidRPr="00992AC4">
              <w:rPr>
                <w:rFonts w:ascii="Arial" w:hAnsi="Arial" w:cs="Arial"/>
                <w:sz w:val="24"/>
                <w:szCs w:val="24"/>
              </w:rPr>
              <w:t xml:space="preserve"> or sooner if the </w:t>
            </w:r>
            <w:r w:rsidR="00297E42" w:rsidRPr="00992AC4">
              <w:rPr>
                <w:rFonts w:ascii="Arial" w:hAnsi="Arial" w:cs="Arial"/>
                <w:sz w:val="24"/>
                <w:szCs w:val="24"/>
              </w:rPr>
              <w:t>renewal date is sooner</w:t>
            </w:r>
            <w:r w:rsidR="00125F3B" w:rsidRPr="00992AC4">
              <w:rPr>
                <w:rFonts w:ascii="Arial" w:hAnsi="Arial" w:cs="Arial"/>
                <w:sz w:val="24"/>
                <w:szCs w:val="24"/>
              </w:rPr>
              <w:t>.  Relevant for domestic and communal areas of blocks.</w:t>
            </w:r>
          </w:p>
        </w:tc>
        <w:tc>
          <w:tcPr>
            <w:tcW w:w="1791" w:type="dxa"/>
          </w:tcPr>
          <w:p w14:paraId="1CFC9F4D" w14:textId="77777777" w:rsidR="005347EC" w:rsidRPr="00992AC4" w:rsidRDefault="005347EC" w:rsidP="009A5E3F">
            <w:pPr>
              <w:jc w:val="center"/>
              <w:rPr>
                <w:rFonts w:ascii="Arial" w:hAnsi="Arial" w:cs="Arial"/>
                <w:sz w:val="24"/>
                <w:szCs w:val="24"/>
              </w:rPr>
            </w:pPr>
          </w:p>
          <w:p w14:paraId="3551B26D" w14:textId="50F3331C" w:rsidR="00913227" w:rsidRPr="00992AC4" w:rsidRDefault="00297E42" w:rsidP="009A5E3F">
            <w:pPr>
              <w:jc w:val="center"/>
              <w:rPr>
                <w:rFonts w:ascii="Arial" w:hAnsi="Arial" w:cs="Arial"/>
                <w:sz w:val="24"/>
                <w:szCs w:val="24"/>
              </w:rPr>
            </w:pPr>
            <w:r w:rsidRPr="00992AC4">
              <w:rPr>
                <w:rFonts w:ascii="Arial" w:hAnsi="Arial" w:cs="Arial"/>
                <w:sz w:val="24"/>
                <w:szCs w:val="24"/>
              </w:rPr>
              <w:t>5 years</w:t>
            </w:r>
          </w:p>
        </w:tc>
      </w:tr>
      <w:tr w:rsidR="00913227" w:rsidRPr="004601D1" w14:paraId="69E3150E" w14:textId="77777777" w:rsidTr="00EC263B">
        <w:tc>
          <w:tcPr>
            <w:tcW w:w="1555" w:type="dxa"/>
          </w:tcPr>
          <w:p w14:paraId="5FA91C8D" w14:textId="77777777" w:rsidR="00297E42" w:rsidRPr="00992AC4" w:rsidRDefault="00297E42" w:rsidP="003F3F1C">
            <w:pPr>
              <w:rPr>
                <w:rFonts w:ascii="Arial" w:hAnsi="Arial" w:cs="Arial"/>
                <w:sz w:val="24"/>
                <w:szCs w:val="24"/>
              </w:rPr>
            </w:pPr>
          </w:p>
          <w:p w14:paraId="5D9A85C6" w14:textId="77777777" w:rsidR="00913227" w:rsidRPr="00992AC4" w:rsidRDefault="00297E42" w:rsidP="003F3F1C">
            <w:pPr>
              <w:rPr>
                <w:rFonts w:ascii="Arial" w:hAnsi="Arial" w:cs="Arial"/>
                <w:sz w:val="24"/>
                <w:szCs w:val="24"/>
              </w:rPr>
            </w:pPr>
            <w:r w:rsidRPr="00992AC4">
              <w:rPr>
                <w:rFonts w:ascii="Arial" w:hAnsi="Arial" w:cs="Arial"/>
                <w:sz w:val="24"/>
                <w:szCs w:val="24"/>
              </w:rPr>
              <w:t>Asbestos</w:t>
            </w:r>
          </w:p>
          <w:p w14:paraId="60660206" w14:textId="2A537B2C" w:rsidR="00297E42" w:rsidRPr="00992AC4" w:rsidRDefault="00297E42" w:rsidP="003F3F1C">
            <w:pPr>
              <w:rPr>
                <w:rFonts w:ascii="Arial" w:hAnsi="Arial" w:cs="Arial"/>
                <w:sz w:val="24"/>
                <w:szCs w:val="24"/>
              </w:rPr>
            </w:pPr>
          </w:p>
        </w:tc>
        <w:tc>
          <w:tcPr>
            <w:tcW w:w="5670" w:type="dxa"/>
          </w:tcPr>
          <w:p w14:paraId="4468899B" w14:textId="17283341" w:rsidR="00913227" w:rsidRPr="00992AC4" w:rsidRDefault="00297E42" w:rsidP="003F3F1C">
            <w:pPr>
              <w:rPr>
                <w:rFonts w:ascii="Arial" w:hAnsi="Arial" w:cs="Arial"/>
                <w:sz w:val="24"/>
                <w:szCs w:val="24"/>
              </w:rPr>
            </w:pPr>
            <w:r w:rsidRPr="00992AC4">
              <w:rPr>
                <w:rFonts w:ascii="Arial" w:hAnsi="Arial" w:cs="Arial"/>
                <w:b/>
                <w:bCs/>
                <w:sz w:val="24"/>
                <w:szCs w:val="24"/>
              </w:rPr>
              <w:t>Management Survey</w:t>
            </w:r>
            <w:r w:rsidR="009F623E" w:rsidRPr="00992AC4">
              <w:rPr>
                <w:rFonts w:ascii="Arial" w:hAnsi="Arial" w:cs="Arial"/>
                <w:sz w:val="24"/>
                <w:szCs w:val="24"/>
              </w:rPr>
              <w:t xml:space="preserve"> is carried out and renewed </w:t>
            </w:r>
            <w:r w:rsidR="00B91D1A" w:rsidRPr="00992AC4">
              <w:rPr>
                <w:rFonts w:ascii="Arial" w:hAnsi="Arial" w:cs="Arial"/>
                <w:sz w:val="24"/>
                <w:szCs w:val="24"/>
              </w:rPr>
              <w:t>sooner if significant changes are noted</w:t>
            </w:r>
          </w:p>
        </w:tc>
        <w:tc>
          <w:tcPr>
            <w:tcW w:w="1791" w:type="dxa"/>
          </w:tcPr>
          <w:p w14:paraId="7E8F0D03" w14:textId="77777777" w:rsidR="005347EC" w:rsidRPr="00992AC4" w:rsidRDefault="005347EC" w:rsidP="009A5E3F">
            <w:pPr>
              <w:jc w:val="center"/>
              <w:rPr>
                <w:rFonts w:ascii="Arial" w:hAnsi="Arial" w:cs="Arial"/>
                <w:sz w:val="24"/>
                <w:szCs w:val="24"/>
              </w:rPr>
            </w:pPr>
          </w:p>
          <w:p w14:paraId="7973C896" w14:textId="13B7DB53" w:rsidR="00913227" w:rsidRPr="00992AC4" w:rsidRDefault="00297E42" w:rsidP="009A5E3F">
            <w:pPr>
              <w:jc w:val="center"/>
              <w:rPr>
                <w:rFonts w:ascii="Arial" w:hAnsi="Arial" w:cs="Arial"/>
                <w:sz w:val="24"/>
                <w:szCs w:val="24"/>
              </w:rPr>
            </w:pPr>
            <w:r w:rsidRPr="00992AC4">
              <w:rPr>
                <w:rFonts w:ascii="Arial" w:hAnsi="Arial" w:cs="Arial"/>
                <w:sz w:val="24"/>
                <w:szCs w:val="24"/>
              </w:rPr>
              <w:t>10 years</w:t>
            </w:r>
          </w:p>
        </w:tc>
      </w:tr>
      <w:tr w:rsidR="00913227" w:rsidRPr="004601D1" w14:paraId="6ECD2013" w14:textId="77777777" w:rsidTr="00EC263B">
        <w:tc>
          <w:tcPr>
            <w:tcW w:w="1555" w:type="dxa"/>
          </w:tcPr>
          <w:p w14:paraId="17AD0BEE" w14:textId="77777777" w:rsidR="00297E42" w:rsidRPr="00992AC4" w:rsidRDefault="00297E42" w:rsidP="00297E42">
            <w:pPr>
              <w:rPr>
                <w:rFonts w:ascii="Arial" w:hAnsi="Arial" w:cs="Arial"/>
                <w:sz w:val="24"/>
                <w:szCs w:val="24"/>
              </w:rPr>
            </w:pPr>
          </w:p>
          <w:p w14:paraId="3802E40C" w14:textId="77777777" w:rsidR="00297E42" w:rsidRPr="00992AC4" w:rsidRDefault="00297E42" w:rsidP="00297E42">
            <w:pPr>
              <w:rPr>
                <w:rFonts w:ascii="Arial" w:hAnsi="Arial" w:cs="Arial"/>
                <w:sz w:val="24"/>
                <w:szCs w:val="24"/>
              </w:rPr>
            </w:pPr>
            <w:r w:rsidRPr="00992AC4">
              <w:rPr>
                <w:rFonts w:ascii="Arial" w:hAnsi="Arial" w:cs="Arial"/>
                <w:sz w:val="24"/>
                <w:szCs w:val="24"/>
              </w:rPr>
              <w:t>Asbestos</w:t>
            </w:r>
          </w:p>
          <w:p w14:paraId="0734F5AB" w14:textId="64AF66AD" w:rsidR="00913227" w:rsidRPr="00992AC4" w:rsidRDefault="00297E42" w:rsidP="00297E42">
            <w:pPr>
              <w:rPr>
                <w:rFonts w:ascii="Arial" w:hAnsi="Arial" w:cs="Arial"/>
                <w:sz w:val="24"/>
                <w:szCs w:val="24"/>
              </w:rPr>
            </w:pPr>
            <w:r w:rsidRPr="00992AC4">
              <w:rPr>
                <w:rFonts w:ascii="Arial" w:hAnsi="Arial" w:cs="Arial"/>
                <w:sz w:val="24"/>
                <w:szCs w:val="24"/>
              </w:rPr>
              <w:t xml:space="preserve"> </w:t>
            </w:r>
          </w:p>
        </w:tc>
        <w:tc>
          <w:tcPr>
            <w:tcW w:w="5670" w:type="dxa"/>
          </w:tcPr>
          <w:p w14:paraId="15C14996" w14:textId="6B79C854" w:rsidR="00913227" w:rsidRPr="00992AC4" w:rsidRDefault="00B91D1A" w:rsidP="003F3F1C">
            <w:pPr>
              <w:rPr>
                <w:rFonts w:ascii="Arial" w:hAnsi="Arial" w:cs="Arial"/>
                <w:sz w:val="24"/>
                <w:szCs w:val="24"/>
              </w:rPr>
            </w:pPr>
            <w:r w:rsidRPr="00992AC4">
              <w:rPr>
                <w:rFonts w:ascii="Arial" w:hAnsi="Arial" w:cs="Arial"/>
                <w:b/>
                <w:bCs/>
                <w:sz w:val="24"/>
                <w:szCs w:val="24"/>
              </w:rPr>
              <w:t>Re-inspection</w:t>
            </w:r>
            <w:r w:rsidR="00AC4F12" w:rsidRPr="00992AC4">
              <w:rPr>
                <w:rFonts w:ascii="Arial" w:hAnsi="Arial" w:cs="Arial"/>
                <w:b/>
                <w:bCs/>
                <w:sz w:val="24"/>
                <w:szCs w:val="24"/>
              </w:rPr>
              <w:t xml:space="preserve"> </w:t>
            </w:r>
            <w:r w:rsidR="00AC4F12" w:rsidRPr="00992AC4">
              <w:rPr>
                <w:rFonts w:ascii="Arial" w:hAnsi="Arial" w:cs="Arial"/>
                <w:sz w:val="24"/>
                <w:szCs w:val="24"/>
              </w:rPr>
              <w:t xml:space="preserve">is carried out every year where </w:t>
            </w:r>
            <w:r w:rsidR="008951A0" w:rsidRPr="00992AC4">
              <w:rPr>
                <w:rFonts w:ascii="Arial" w:hAnsi="Arial" w:cs="Arial"/>
                <w:sz w:val="24"/>
                <w:szCs w:val="24"/>
              </w:rPr>
              <w:t>ACMs</w:t>
            </w:r>
            <w:r w:rsidR="00AC4F12" w:rsidRPr="00992AC4">
              <w:rPr>
                <w:rFonts w:ascii="Arial" w:hAnsi="Arial" w:cs="Arial"/>
                <w:sz w:val="24"/>
                <w:szCs w:val="24"/>
              </w:rPr>
              <w:t xml:space="preserve"> are identified in the Management survey</w:t>
            </w:r>
          </w:p>
        </w:tc>
        <w:tc>
          <w:tcPr>
            <w:tcW w:w="1791" w:type="dxa"/>
          </w:tcPr>
          <w:p w14:paraId="1D99B0A3" w14:textId="77777777" w:rsidR="005347EC" w:rsidRPr="00992AC4" w:rsidRDefault="005347EC" w:rsidP="009A5E3F">
            <w:pPr>
              <w:jc w:val="center"/>
              <w:rPr>
                <w:rFonts w:ascii="Arial" w:hAnsi="Arial" w:cs="Arial"/>
                <w:sz w:val="24"/>
                <w:szCs w:val="24"/>
              </w:rPr>
            </w:pPr>
          </w:p>
          <w:p w14:paraId="3330B644" w14:textId="3D19B0A0" w:rsidR="00913227" w:rsidRPr="00992AC4" w:rsidRDefault="005347EC" w:rsidP="009A5E3F">
            <w:pPr>
              <w:jc w:val="center"/>
              <w:rPr>
                <w:rFonts w:ascii="Arial" w:hAnsi="Arial" w:cs="Arial"/>
                <w:sz w:val="24"/>
                <w:szCs w:val="24"/>
              </w:rPr>
            </w:pPr>
            <w:r w:rsidRPr="00992AC4">
              <w:rPr>
                <w:rFonts w:ascii="Arial" w:hAnsi="Arial" w:cs="Arial"/>
                <w:sz w:val="24"/>
                <w:szCs w:val="24"/>
              </w:rPr>
              <w:t>1 year</w:t>
            </w:r>
          </w:p>
        </w:tc>
      </w:tr>
      <w:tr w:rsidR="00B91D1A" w:rsidRPr="004601D1" w14:paraId="21806CB8" w14:textId="77777777" w:rsidTr="00EC263B">
        <w:tc>
          <w:tcPr>
            <w:tcW w:w="1555" w:type="dxa"/>
          </w:tcPr>
          <w:p w14:paraId="4134F07C" w14:textId="77777777" w:rsidR="00B91D1A" w:rsidRPr="00992AC4" w:rsidRDefault="00B91D1A" w:rsidP="00B91D1A">
            <w:pPr>
              <w:rPr>
                <w:rFonts w:ascii="Arial" w:hAnsi="Arial" w:cs="Arial"/>
                <w:sz w:val="24"/>
                <w:szCs w:val="24"/>
              </w:rPr>
            </w:pPr>
          </w:p>
          <w:p w14:paraId="26FAA901" w14:textId="77777777" w:rsidR="00B91D1A" w:rsidRPr="00992AC4" w:rsidRDefault="00B91D1A" w:rsidP="00B91D1A">
            <w:pPr>
              <w:rPr>
                <w:rFonts w:ascii="Arial" w:hAnsi="Arial" w:cs="Arial"/>
                <w:sz w:val="24"/>
                <w:szCs w:val="24"/>
              </w:rPr>
            </w:pPr>
            <w:r w:rsidRPr="00992AC4">
              <w:rPr>
                <w:rFonts w:ascii="Arial" w:hAnsi="Arial" w:cs="Arial"/>
                <w:sz w:val="24"/>
                <w:szCs w:val="24"/>
              </w:rPr>
              <w:t>Asbestos</w:t>
            </w:r>
          </w:p>
          <w:p w14:paraId="4DC2F754" w14:textId="79324AAD" w:rsidR="00B91D1A" w:rsidRPr="00992AC4" w:rsidRDefault="00B91D1A" w:rsidP="00B91D1A">
            <w:pPr>
              <w:rPr>
                <w:rFonts w:ascii="Arial" w:hAnsi="Arial" w:cs="Arial"/>
                <w:sz w:val="24"/>
                <w:szCs w:val="24"/>
              </w:rPr>
            </w:pPr>
            <w:r w:rsidRPr="00992AC4">
              <w:rPr>
                <w:rFonts w:ascii="Arial" w:hAnsi="Arial" w:cs="Arial"/>
                <w:sz w:val="24"/>
                <w:szCs w:val="24"/>
              </w:rPr>
              <w:t xml:space="preserve"> </w:t>
            </w:r>
          </w:p>
        </w:tc>
        <w:tc>
          <w:tcPr>
            <w:tcW w:w="5670" w:type="dxa"/>
          </w:tcPr>
          <w:p w14:paraId="4B972DD4" w14:textId="27BFD9F5" w:rsidR="00B91D1A" w:rsidRPr="00992AC4" w:rsidRDefault="00357CE7" w:rsidP="00B91D1A">
            <w:pPr>
              <w:rPr>
                <w:rFonts w:ascii="Arial" w:hAnsi="Arial" w:cs="Arial"/>
                <w:sz w:val="24"/>
                <w:szCs w:val="24"/>
              </w:rPr>
            </w:pPr>
            <w:r w:rsidRPr="00992AC4">
              <w:rPr>
                <w:rFonts w:ascii="Arial" w:hAnsi="Arial" w:cs="Arial"/>
                <w:b/>
                <w:bCs/>
                <w:sz w:val="24"/>
                <w:szCs w:val="24"/>
              </w:rPr>
              <w:t xml:space="preserve">Refurbishment &amp; Demolition </w:t>
            </w:r>
            <w:r w:rsidRPr="00992AC4">
              <w:rPr>
                <w:rFonts w:ascii="Arial" w:hAnsi="Arial" w:cs="Arial"/>
                <w:sz w:val="24"/>
                <w:szCs w:val="24"/>
              </w:rPr>
              <w:t>– carried out as required before any planned</w:t>
            </w:r>
            <w:r w:rsidR="00AC4F12" w:rsidRPr="00992AC4">
              <w:rPr>
                <w:rFonts w:ascii="Arial" w:hAnsi="Arial" w:cs="Arial"/>
                <w:sz w:val="24"/>
                <w:szCs w:val="24"/>
              </w:rPr>
              <w:t xml:space="preserve"> works</w:t>
            </w:r>
          </w:p>
        </w:tc>
        <w:tc>
          <w:tcPr>
            <w:tcW w:w="1791" w:type="dxa"/>
          </w:tcPr>
          <w:p w14:paraId="3B8AF968" w14:textId="77777777" w:rsidR="00B91D1A" w:rsidRPr="00992AC4" w:rsidRDefault="00B91D1A" w:rsidP="009A5E3F">
            <w:pPr>
              <w:jc w:val="center"/>
              <w:rPr>
                <w:rFonts w:ascii="Arial" w:hAnsi="Arial" w:cs="Arial"/>
                <w:sz w:val="24"/>
                <w:szCs w:val="24"/>
              </w:rPr>
            </w:pPr>
          </w:p>
          <w:p w14:paraId="01C5EF78" w14:textId="1B5A57C3" w:rsidR="00B91D1A" w:rsidRPr="00992AC4" w:rsidRDefault="00357CE7" w:rsidP="009A5E3F">
            <w:pPr>
              <w:jc w:val="center"/>
              <w:rPr>
                <w:rFonts w:ascii="Arial" w:hAnsi="Arial" w:cs="Arial"/>
                <w:sz w:val="24"/>
                <w:szCs w:val="24"/>
              </w:rPr>
            </w:pPr>
            <w:r w:rsidRPr="00992AC4">
              <w:rPr>
                <w:rFonts w:ascii="Arial" w:hAnsi="Arial" w:cs="Arial"/>
                <w:sz w:val="24"/>
                <w:szCs w:val="24"/>
              </w:rPr>
              <w:t>As require</w:t>
            </w:r>
            <w:r w:rsidR="006356CC" w:rsidRPr="00992AC4">
              <w:rPr>
                <w:rFonts w:ascii="Arial" w:hAnsi="Arial" w:cs="Arial"/>
                <w:sz w:val="24"/>
                <w:szCs w:val="24"/>
              </w:rPr>
              <w:t>d</w:t>
            </w:r>
          </w:p>
        </w:tc>
      </w:tr>
      <w:tr w:rsidR="00B91D1A" w:rsidRPr="004601D1" w14:paraId="3FCB508A" w14:textId="77777777" w:rsidTr="00EC263B">
        <w:tc>
          <w:tcPr>
            <w:tcW w:w="1555" w:type="dxa"/>
            <w:shd w:val="clear" w:color="auto" w:fill="BFBFBF" w:themeFill="background1" w:themeFillShade="BF"/>
          </w:tcPr>
          <w:p w14:paraId="508683DA" w14:textId="77777777" w:rsidR="00B91D1A" w:rsidRPr="00992AC4" w:rsidRDefault="00B91D1A" w:rsidP="00B91D1A">
            <w:pPr>
              <w:rPr>
                <w:rFonts w:ascii="Arial" w:hAnsi="Arial" w:cs="Arial"/>
                <w:sz w:val="24"/>
                <w:szCs w:val="24"/>
              </w:rPr>
            </w:pPr>
          </w:p>
          <w:p w14:paraId="04FC30AA" w14:textId="07FD0069" w:rsidR="00B91D1A" w:rsidRPr="00992AC4" w:rsidRDefault="00357CE7" w:rsidP="00B91D1A">
            <w:pPr>
              <w:rPr>
                <w:rFonts w:ascii="Arial" w:hAnsi="Arial" w:cs="Arial"/>
                <w:sz w:val="24"/>
                <w:szCs w:val="24"/>
              </w:rPr>
            </w:pPr>
            <w:r w:rsidRPr="00992AC4">
              <w:rPr>
                <w:rFonts w:ascii="Arial" w:hAnsi="Arial" w:cs="Arial"/>
                <w:sz w:val="24"/>
                <w:szCs w:val="24"/>
              </w:rPr>
              <w:t xml:space="preserve">Lifts - </w:t>
            </w:r>
            <w:r w:rsidR="00B91D1A" w:rsidRPr="00992AC4">
              <w:rPr>
                <w:rFonts w:ascii="Arial" w:hAnsi="Arial" w:cs="Arial"/>
                <w:sz w:val="24"/>
                <w:szCs w:val="24"/>
              </w:rPr>
              <w:t>LOLER</w:t>
            </w:r>
          </w:p>
          <w:p w14:paraId="6FE60B87" w14:textId="77777777" w:rsidR="00B91D1A" w:rsidRPr="00992AC4" w:rsidRDefault="00B91D1A" w:rsidP="00B91D1A">
            <w:pPr>
              <w:rPr>
                <w:rFonts w:ascii="Arial" w:hAnsi="Arial" w:cs="Arial"/>
                <w:sz w:val="24"/>
                <w:szCs w:val="24"/>
              </w:rPr>
            </w:pPr>
          </w:p>
        </w:tc>
        <w:tc>
          <w:tcPr>
            <w:tcW w:w="5670" w:type="dxa"/>
          </w:tcPr>
          <w:p w14:paraId="56A18F6E" w14:textId="3DFBE445" w:rsidR="00B91D1A" w:rsidRPr="00992AC4" w:rsidRDefault="00357CE7" w:rsidP="00B91D1A">
            <w:pPr>
              <w:rPr>
                <w:rFonts w:ascii="Arial" w:hAnsi="Arial" w:cs="Arial"/>
                <w:sz w:val="24"/>
                <w:szCs w:val="24"/>
              </w:rPr>
            </w:pPr>
            <w:r w:rsidRPr="00992AC4">
              <w:rPr>
                <w:rFonts w:ascii="Arial" w:hAnsi="Arial" w:cs="Arial"/>
                <w:b/>
                <w:bCs/>
                <w:sz w:val="24"/>
                <w:szCs w:val="24"/>
              </w:rPr>
              <w:t>Passenger Lifts</w:t>
            </w:r>
            <w:r w:rsidR="00AC4F12" w:rsidRPr="00992AC4">
              <w:rPr>
                <w:rFonts w:ascii="Arial" w:hAnsi="Arial" w:cs="Arial"/>
                <w:b/>
                <w:bCs/>
                <w:sz w:val="24"/>
                <w:szCs w:val="24"/>
              </w:rPr>
              <w:t xml:space="preserve"> </w:t>
            </w:r>
            <w:r w:rsidR="004C0AEB" w:rsidRPr="00992AC4">
              <w:rPr>
                <w:rFonts w:ascii="Arial" w:hAnsi="Arial" w:cs="Arial"/>
                <w:b/>
                <w:bCs/>
                <w:sz w:val="24"/>
                <w:szCs w:val="24"/>
              </w:rPr>
              <w:t>–</w:t>
            </w:r>
            <w:r w:rsidR="00AC4F12" w:rsidRPr="00992AC4">
              <w:rPr>
                <w:rFonts w:ascii="Arial" w:hAnsi="Arial" w:cs="Arial"/>
                <w:b/>
                <w:bCs/>
                <w:sz w:val="24"/>
                <w:szCs w:val="24"/>
              </w:rPr>
              <w:t xml:space="preserve"> </w:t>
            </w:r>
            <w:r w:rsidR="004C0AEB" w:rsidRPr="00992AC4">
              <w:rPr>
                <w:rFonts w:ascii="Arial" w:hAnsi="Arial" w:cs="Arial"/>
                <w:sz w:val="24"/>
                <w:szCs w:val="24"/>
              </w:rPr>
              <w:t>legal requirement in offices but</w:t>
            </w:r>
            <w:r w:rsidR="0029214C" w:rsidRPr="00992AC4">
              <w:rPr>
                <w:rFonts w:ascii="Arial" w:hAnsi="Arial" w:cs="Arial"/>
                <w:sz w:val="24"/>
                <w:szCs w:val="24"/>
              </w:rPr>
              <w:t xml:space="preserve"> keeping in good order is </w:t>
            </w:r>
            <w:r w:rsidR="00186684" w:rsidRPr="00992AC4">
              <w:rPr>
                <w:rFonts w:ascii="Arial" w:hAnsi="Arial" w:cs="Arial"/>
                <w:sz w:val="24"/>
                <w:szCs w:val="24"/>
              </w:rPr>
              <w:t xml:space="preserve">covered under the Housing Act and </w:t>
            </w:r>
            <w:proofErr w:type="spellStart"/>
            <w:r w:rsidR="007608FF" w:rsidRPr="00992AC4">
              <w:rPr>
                <w:rFonts w:ascii="Arial" w:hAnsi="Arial" w:cs="Arial"/>
                <w:sz w:val="24"/>
                <w:szCs w:val="24"/>
              </w:rPr>
              <w:t>H</w:t>
            </w:r>
            <w:r w:rsidR="00184789" w:rsidRPr="00992AC4">
              <w:rPr>
                <w:rFonts w:ascii="Arial" w:hAnsi="Arial" w:cs="Arial"/>
                <w:sz w:val="24"/>
                <w:szCs w:val="24"/>
              </w:rPr>
              <w:t>a</w:t>
            </w:r>
            <w:r w:rsidR="00186684" w:rsidRPr="00992AC4">
              <w:rPr>
                <w:rFonts w:ascii="Arial" w:hAnsi="Arial" w:cs="Arial"/>
                <w:sz w:val="24"/>
                <w:szCs w:val="24"/>
              </w:rPr>
              <w:t>S</w:t>
            </w:r>
            <w:r w:rsidR="007608FF" w:rsidRPr="00992AC4">
              <w:rPr>
                <w:rFonts w:ascii="Arial" w:hAnsi="Arial" w:cs="Arial"/>
                <w:sz w:val="24"/>
                <w:szCs w:val="24"/>
              </w:rPr>
              <w:t>A</w:t>
            </w:r>
            <w:r w:rsidR="00186684" w:rsidRPr="00992AC4">
              <w:rPr>
                <w:rFonts w:ascii="Arial" w:hAnsi="Arial" w:cs="Arial"/>
                <w:sz w:val="24"/>
                <w:szCs w:val="24"/>
              </w:rPr>
              <w:t>W</w:t>
            </w:r>
            <w:proofErr w:type="spellEnd"/>
            <w:r w:rsidR="007F69BD" w:rsidRPr="00992AC4">
              <w:rPr>
                <w:rFonts w:ascii="Arial" w:hAnsi="Arial" w:cs="Arial"/>
                <w:sz w:val="24"/>
                <w:szCs w:val="24"/>
              </w:rPr>
              <w:t xml:space="preserve"> so good practice in residential</w:t>
            </w:r>
            <w:r w:rsidR="008951A0" w:rsidRPr="00992AC4">
              <w:rPr>
                <w:rFonts w:ascii="Arial" w:hAnsi="Arial" w:cs="Arial"/>
                <w:sz w:val="24"/>
                <w:szCs w:val="24"/>
              </w:rPr>
              <w:t>.</w:t>
            </w:r>
          </w:p>
          <w:p w14:paraId="788FA999" w14:textId="77777777" w:rsidR="00A41701" w:rsidRPr="00992AC4" w:rsidRDefault="00A41701" w:rsidP="00B91D1A">
            <w:pPr>
              <w:rPr>
                <w:rFonts w:ascii="Arial" w:hAnsi="Arial" w:cs="Arial"/>
                <w:b/>
                <w:bCs/>
                <w:sz w:val="24"/>
                <w:szCs w:val="24"/>
              </w:rPr>
            </w:pPr>
          </w:p>
          <w:p w14:paraId="67551DEC" w14:textId="48142002" w:rsidR="00A41701" w:rsidRPr="00992AC4" w:rsidRDefault="00A41701" w:rsidP="00B91D1A">
            <w:pPr>
              <w:rPr>
                <w:rFonts w:ascii="Arial" w:hAnsi="Arial" w:cs="Arial"/>
                <w:b/>
                <w:bCs/>
                <w:sz w:val="24"/>
                <w:szCs w:val="24"/>
              </w:rPr>
            </w:pPr>
            <w:r w:rsidRPr="00992AC4">
              <w:rPr>
                <w:rFonts w:ascii="Arial" w:hAnsi="Arial" w:cs="Arial"/>
                <w:b/>
                <w:bCs/>
                <w:sz w:val="24"/>
                <w:szCs w:val="24"/>
              </w:rPr>
              <w:t>Domestic Lifts – as above this is good practice and there is case law</w:t>
            </w:r>
            <w:r w:rsidR="00262CD0" w:rsidRPr="00992AC4">
              <w:rPr>
                <w:rFonts w:ascii="Arial" w:hAnsi="Arial" w:cs="Arial"/>
                <w:b/>
                <w:bCs/>
                <w:sz w:val="24"/>
                <w:szCs w:val="24"/>
              </w:rPr>
              <w:t xml:space="preserve"> that</w:t>
            </w:r>
            <w:r w:rsidRPr="00992AC4">
              <w:rPr>
                <w:rFonts w:ascii="Arial" w:hAnsi="Arial" w:cs="Arial"/>
                <w:b/>
                <w:bCs/>
                <w:sz w:val="24"/>
                <w:szCs w:val="24"/>
              </w:rPr>
              <w:t xml:space="preserve"> SMBC</w:t>
            </w:r>
            <w:r w:rsidR="00262CD0" w:rsidRPr="00992AC4">
              <w:rPr>
                <w:rFonts w:ascii="Arial" w:hAnsi="Arial" w:cs="Arial"/>
                <w:b/>
                <w:bCs/>
                <w:sz w:val="24"/>
                <w:szCs w:val="24"/>
              </w:rPr>
              <w:t xml:space="preserve"> could</w:t>
            </w:r>
            <w:r w:rsidRPr="00992AC4">
              <w:rPr>
                <w:rFonts w:ascii="Arial" w:hAnsi="Arial" w:cs="Arial"/>
                <w:b/>
                <w:bCs/>
                <w:sz w:val="24"/>
                <w:szCs w:val="24"/>
              </w:rPr>
              <w:t xml:space="preserve"> fall foul</w:t>
            </w:r>
            <w:r w:rsidR="00262CD0" w:rsidRPr="00992AC4">
              <w:rPr>
                <w:rFonts w:ascii="Arial" w:hAnsi="Arial" w:cs="Arial"/>
                <w:b/>
                <w:bCs/>
                <w:sz w:val="24"/>
                <w:szCs w:val="24"/>
              </w:rPr>
              <w:t xml:space="preserve"> of.</w:t>
            </w:r>
          </w:p>
        </w:tc>
        <w:tc>
          <w:tcPr>
            <w:tcW w:w="1791" w:type="dxa"/>
          </w:tcPr>
          <w:p w14:paraId="3D1EE6D9" w14:textId="77777777" w:rsidR="00B91D1A" w:rsidRPr="00992AC4" w:rsidRDefault="00B91D1A" w:rsidP="009A5E3F">
            <w:pPr>
              <w:jc w:val="center"/>
              <w:rPr>
                <w:rFonts w:ascii="Arial" w:hAnsi="Arial" w:cs="Arial"/>
                <w:sz w:val="24"/>
                <w:szCs w:val="24"/>
              </w:rPr>
            </w:pPr>
          </w:p>
          <w:p w14:paraId="224BE4A7" w14:textId="77777777" w:rsidR="00357CE7" w:rsidRPr="00992AC4" w:rsidRDefault="00357CE7" w:rsidP="009A5E3F">
            <w:pPr>
              <w:jc w:val="center"/>
              <w:rPr>
                <w:rFonts w:ascii="Arial" w:hAnsi="Arial" w:cs="Arial"/>
                <w:sz w:val="24"/>
                <w:szCs w:val="24"/>
              </w:rPr>
            </w:pPr>
            <w:r w:rsidRPr="00992AC4">
              <w:rPr>
                <w:rFonts w:ascii="Arial" w:hAnsi="Arial" w:cs="Arial"/>
                <w:sz w:val="24"/>
                <w:szCs w:val="24"/>
              </w:rPr>
              <w:t>6 month</w:t>
            </w:r>
            <w:r w:rsidR="00E67841" w:rsidRPr="00992AC4">
              <w:rPr>
                <w:rFonts w:ascii="Arial" w:hAnsi="Arial" w:cs="Arial"/>
                <w:sz w:val="24"/>
                <w:szCs w:val="24"/>
              </w:rPr>
              <w:t>s</w:t>
            </w:r>
          </w:p>
          <w:p w14:paraId="25A86C72" w14:textId="77777777" w:rsidR="008951A0" w:rsidRPr="00992AC4" w:rsidRDefault="008951A0" w:rsidP="009A5E3F">
            <w:pPr>
              <w:jc w:val="center"/>
              <w:rPr>
                <w:rFonts w:ascii="Arial" w:hAnsi="Arial" w:cs="Arial"/>
                <w:sz w:val="24"/>
                <w:szCs w:val="24"/>
              </w:rPr>
            </w:pPr>
          </w:p>
          <w:p w14:paraId="62A896F3" w14:textId="77777777" w:rsidR="008951A0" w:rsidRPr="00992AC4" w:rsidRDefault="008951A0" w:rsidP="009A5E3F">
            <w:pPr>
              <w:jc w:val="center"/>
              <w:rPr>
                <w:rFonts w:ascii="Arial" w:hAnsi="Arial" w:cs="Arial"/>
                <w:sz w:val="24"/>
                <w:szCs w:val="24"/>
              </w:rPr>
            </w:pPr>
          </w:p>
          <w:p w14:paraId="00951EFB" w14:textId="77777777" w:rsidR="00281B9A" w:rsidRPr="00992AC4" w:rsidRDefault="008951A0" w:rsidP="009A5E3F">
            <w:pPr>
              <w:jc w:val="center"/>
              <w:rPr>
                <w:rFonts w:ascii="Arial" w:hAnsi="Arial" w:cs="Arial"/>
                <w:sz w:val="24"/>
                <w:szCs w:val="24"/>
              </w:rPr>
            </w:pPr>
            <w:r w:rsidRPr="00992AC4">
              <w:rPr>
                <w:rFonts w:ascii="Arial" w:hAnsi="Arial" w:cs="Arial"/>
                <w:sz w:val="24"/>
                <w:szCs w:val="24"/>
              </w:rPr>
              <w:t xml:space="preserve">Annual </w:t>
            </w:r>
          </w:p>
          <w:p w14:paraId="4769C585" w14:textId="216025C1" w:rsidR="008951A0" w:rsidRPr="00992AC4" w:rsidRDefault="008951A0" w:rsidP="009A5E3F">
            <w:pPr>
              <w:jc w:val="center"/>
              <w:rPr>
                <w:rFonts w:ascii="Arial" w:hAnsi="Arial" w:cs="Arial"/>
                <w:sz w:val="24"/>
                <w:szCs w:val="24"/>
              </w:rPr>
            </w:pPr>
            <w:r w:rsidRPr="00992AC4">
              <w:rPr>
                <w:rFonts w:ascii="Arial" w:hAnsi="Arial" w:cs="Arial"/>
                <w:sz w:val="24"/>
                <w:szCs w:val="24"/>
              </w:rPr>
              <w:t>(if adopted</w:t>
            </w:r>
            <w:r w:rsidR="00281B9A" w:rsidRPr="00992AC4">
              <w:rPr>
                <w:rFonts w:ascii="Arial" w:hAnsi="Arial" w:cs="Arial"/>
                <w:sz w:val="24"/>
                <w:szCs w:val="24"/>
              </w:rPr>
              <w:t>)</w:t>
            </w:r>
          </w:p>
        </w:tc>
      </w:tr>
      <w:tr w:rsidR="00BD031D" w:rsidRPr="004601D1" w14:paraId="059D4EB0" w14:textId="77777777" w:rsidTr="00EC263B">
        <w:tc>
          <w:tcPr>
            <w:tcW w:w="1555" w:type="dxa"/>
            <w:shd w:val="clear" w:color="auto" w:fill="BFBFBF" w:themeFill="background1" w:themeFillShade="BF"/>
          </w:tcPr>
          <w:p w14:paraId="6BBC8233" w14:textId="4E043102" w:rsidR="00BD031D" w:rsidRPr="00992AC4" w:rsidRDefault="00BD031D" w:rsidP="00B91D1A">
            <w:pPr>
              <w:rPr>
                <w:rFonts w:ascii="Arial" w:hAnsi="Arial" w:cs="Arial"/>
                <w:sz w:val="24"/>
                <w:szCs w:val="24"/>
              </w:rPr>
            </w:pPr>
            <w:r w:rsidRPr="00992AC4">
              <w:rPr>
                <w:rFonts w:ascii="Arial" w:hAnsi="Arial" w:cs="Arial"/>
                <w:sz w:val="24"/>
                <w:szCs w:val="24"/>
              </w:rPr>
              <w:t>Building Safety</w:t>
            </w:r>
          </w:p>
        </w:tc>
        <w:tc>
          <w:tcPr>
            <w:tcW w:w="5670" w:type="dxa"/>
          </w:tcPr>
          <w:p w14:paraId="39DBC75A" w14:textId="5D77B7A3" w:rsidR="00BD031D" w:rsidRPr="00992AC4" w:rsidRDefault="007167AA" w:rsidP="00B91D1A">
            <w:pPr>
              <w:rPr>
                <w:rFonts w:ascii="Arial" w:hAnsi="Arial" w:cs="Arial"/>
                <w:sz w:val="24"/>
                <w:szCs w:val="24"/>
              </w:rPr>
            </w:pPr>
            <w:r w:rsidRPr="00992AC4">
              <w:rPr>
                <w:rFonts w:ascii="Arial" w:hAnsi="Arial" w:cs="Arial"/>
                <w:sz w:val="24"/>
                <w:szCs w:val="24"/>
              </w:rPr>
              <w:t>Building Safety Case – legal requirem</w:t>
            </w:r>
            <w:r w:rsidR="00576590" w:rsidRPr="00992AC4">
              <w:rPr>
                <w:rFonts w:ascii="Arial" w:hAnsi="Arial" w:cs="Arial"/>
                <w:sz w:val="24"/>
                <w:szCs w:val="24"/>
              </w:rPr>
              <w:t>en</w:t>
            </w:r>
            <w:r w:rsidRPr="00992AC4">
              <w:rPr>
                <w:rFonts w:ascii="Arial" w:hAnsi="Arial" w:cs="Arial"/>
                <w:sz w:val="24"/>
                <w:szCs w:val="24"/>
              </w:rPr>
              <w:t xml:space="preserve">t to submit </w:t>
            </w:r>
            <w:r w:rsidR="00BC4DEC" w:rsidRPr="00992AC4">
              <w:rPr>
                <w:rFonts w:ascii="Arial" w:hAnsi="Arial" w:cs="Arial"/>
                <w:sz w:val="24"/>
                <w:szCs w:val="24"/>
              </w:rPr>
              <w:t xml:space="preserve">to the BSR within 28 days once requested – once </w:t>
            </w:r>
            <w:r w:rsidR="00576590" w:rsidRPr="00992AC4">
              <w:rPr>
                <w:rFonts w:ascii="Arial" w:hAnsi="Arial" w:cs="Arial"/>
                <w:sz w:val="24"/>
                <w:szCs w:val="24"/>
              </w:rPr>
              <w:t xml:space="preserve">approved a Building Assessment </w:t>
            </w:r>
            <w:r w:rsidR="004962CA" w:rsidRPr="00992AC4">
              <w:rPr>
                <w:rFonts w:ascii="Arial" w:hAnsi="Arial" w:cs="Arial"/>
                <w:sz w:val="24"/>
                <w:szCs w:val="24"/>
              </w:rPr>
              <w:t xml:space="preserve">Certificate, </w:t>
            </w:r>
            <w:r w:rsidR="00576590" w:rsidRPr="00992AC4">
              <w:rPr>
                <w:rFonts w:ascii="Arial" w:hAnsi="Arial" w:cs="Arial"/>
                <w:sz w:val="24"/>
                <w:szCs w:val="24"/>
              </w:rPr>
              <w:t xml:space="preserve">BAC </w:t>
            </w:r>
            <w:r w:rsidR="004962CA" w:rsidRPr="00992AC4">
              <w:rPr>
                <w:rFonts w:ascii="Arial" w:hAnsi="Arial" w:cs="Arial"/>
                <w:sz w:val="24"/>
                <w:szCs w:val="24"/>
              </w:rPr>
              <w:t>is issued and must be displayed in each block</w:t>
            </w:r>
          </w:p>
        </w:tc>
        <w:tc>
          <w:tcPr>
            <w:tcW w:w="1791" w:type="dxa"/>
          </w:tcPr>
          <w:p w14:paraId="1F67F61B" w14:textId="77777777" w:rsidR="00BD031D" w:rsidRPr="00992AC4" w:rsidRDefault="00BD031D" w:rsidP="009A5E3F">
            <w:pPr>
              <w:jc w:val="center"/>
              <w:rPr>
                <w:rFonts w:ascii="Arial" w:hAnsi="Arial" w:cs="Arial"/>
                <w:sz w:val="24"/>
                <w:szCs w:val="24"/>
              </w:rPr>
            </w:pPr>
          </w:p>
          <w:p w14:paraId="3F7BA608" w14:textId="213A78E0" w:rsidR="00356ADC" w:rsidRPr="00992AC4" w:rsidRDefault="00356ADC" w:rsidP="009A5E3F">
            <w:pPr>
              <w:jc w:val="center"/>
              <w:rPr>
                <w:rFonts w:ascii="Arial" w:hAnsi="Arial" w:cs="Arial"/>
                <w:sz w:val="24"/>
                <w:szCs w:val="24"/>
              </w:rPr>
            </w:pPr>
            <w:r w:rsidRPr="00992AC4">
              <w:rPr>
                <w:rFonts w:ascii="Arial" w:hAnsi="Arial" w:cs="Arial"/>
                <w:sz w:val="24"/>
                <w:szCs w:val="24"/>
              </w:rPr>
              <w:t>5 years</w:t>
            </w:r>
          </w:p>
        </w:tc>
      </w:tr>
    </w:tbl>
    <w:p w14:paraId="1D5223D1" w14:textId="77777777" w:rsidR="00423000" w:rsidRPr="00992AC4" w:rsidRDefault="00423000" w:rsidP="00C833DE">
      <w:pPr>
        <w:rPr>
          <w:rFonts w:ascii="Arial" w:hAnsi="Arial" w:cs="Arial"/>
          <w:sz w:val="24"/>
          <w:szCs w:val="24"/>
        </w:rPr>
      </w:pPr>
    </w:p>
    <w:p w14:paraId="05E76D10" w14:textId="18C6B396" w:rsidR="00F41AEA" w:rsidRPr="002E342E" w:rsidRDefault="00F41AEA" w:rsidP="00F41AEA">
      <w:pPr>
        <w:pStyle w:val="Heading2"/>
      </w:pPr>
      <w:bookmarkStart w:id="19" w:name="_Toc176242771"/>
      <w:r w:rsidRPr="002E342E">
        <w:t>Access</w:t>
      </w:r>
      <w:r w:rsidR="00AB2E9C" w:rsidRPr="002E342E">
        <w:t xml:space="preserve"> Policy</w:t>
      </w:r>
      <w:bookmarkEnd w:id="19"/>
    </w:p>
    <w:p w14:paraId="49EE79C2" w14:textId="77777777" w:rsidR="00A86CFA" w:rsidRPr="004601D1" w:rsidRDefault="00452B93" w:rsidP="00DC3A5A">
      <w:pPr>
        <w:spacing w:after="0" w:line="312" w:lineRule="atLeast"/>
        <w:textAlignment w:val="baseline"/>
        <w:rPr>
          <w:rFonts w:ascii="Arial" w:hAnsi="Arial" w:cs="Arial"/>
          <w:sz w:val="24"/>
          <w:szCs w:val="24"/>
        </w:rPr>
      </w:pPr>
      <w:r w:rsidRPr="004601D1">
        <w:rPr>
          <w:rFonts w:ascii="Arial" w:hAnsi="Arial" w:cs="Arial"/>
          <w:sz w:val="24"/>
          <w:szCs w:val="24"/>
        </w:rPr>
        <w:t xml:space="preserve">SMBC will follow a planned </w:t>
      </w:r>
      <w:r w:rsidR="00D57B58" w:rsidRPr="004601D1">
        <w:rPr>
          <w:rFonts w:ascii="Arial" w:hAnsi="Arial" w:cs="Arial"/>
          <w:sz w:val="24"/>
          <w:szCs w:val="24"/>
        </w:rPr>
        <w:t xml:space="preserve">access procedure to ensure it meets its legal responsibilities </w:t>
      </w:r>
      <w:r w:rsidR="00A86CFA" w:rsidRPr="004601D1">
        <w:rPr>
          <w:rFonts w:ascii="Arial" w:hAnsi="Arial" w:cs="Arial"/>
          <w:sz w:val="24"/>
          <w:szCs w:val="24"/>
        </w:rPr>
        <w:t xml:space="preserve">as required with all tenures as per the legal section above. </w:t>
      </w:r>
    </w:p>
    <w:p w14:paraId="14219B48" w14:textId="77777777" w:rsidR="00A86CFA" w:rsidRPr="004601D1" w:rsidRDefault="00A86CFA" w:rsidP="00DC3A5A">
      <w:pPr>
        <w:spacing w:after="0" w:line="312" w:lineRule="atLeast"/>
        <w:textAlignment w:val="baseline"/>
        <w:rPr>
          <w:rFonts w:ascii="Arial" w:hAnsi="Arial" w:cs="Arial"/>
          <w:sz w:val="24"/>
          <w:szCs w:val="24"/>
        </w:rPr>
      </w:pPr>
    </w:p>
    <w:p w14:paraId="653F1B12" w14:textId="5CC1DBFF" w:rsidR="00DC3A5A" w:rsidRPr="004601D1" w:rsidRDefault="00DC3A5A" w:rsidP="00DC3A5A">
      <w:pPr>
        <w:spacing w:after="0" w:line="312" w:lineRule="atLeast"/>
        <w:textAlignment w:val="baseline"/>
        <w:rPr>
          <w:rFonts w:ascii="Arial" w:hAnsi="Arial" w:cs="Arial"/>
          <w:sz w:val="24"/>
          <w:szCs w:val="24"/>
        </w:rPr>
      </w:pPr>
      <w:r w:rsidRPr="004601D1">
        <w:rPr>
          <w:rFonts w:ascii="Arial" w:hAnsi="Arial" w:cs="Arial"/>
          <w:sz w:val="24"/>
          <w:szCs w:val="24"/>
        </w:rPr>
        <w:t>There are avenues for planned access including:</w:t>
      </w:r>
    </w:p>
    <w:p w14:paraId="7ECBDF1B" w14:textId="2000B324" w:rsidR="002774FD" w:rsidRPr="004601D1" w:rsidRDefault="00DC3A5A" w:rsidP="00585474">
      <w:pPr>
        <w:numPr>
          <w:ilvl w:val="0"/>
          <w:numId w:val="25"/>
        </w:numPr>
        <w:spacing w:before="150" w:after="0" w:line="312" w:lineRule="atLeast"/>
        <w:ind w:left="1020"/>
        <w:textAlignment w:val="baseline"/>
        <w:rPr>
          <w:rFonts w:ascii="Arial" w:hAnsi="Arial" w:cs="Arial"/>
          <w:sz w:val="24"/>
          <w:szCs w:val="24"/>
        </w:rPr>
      </w:pPr>
      <w:r w:rsidRPr="004601D1">
        <w:rPr>
          <w:rFonts w:ascii="Arial" w:hAnsi="Arial" w:cs="Arial"/>
          <w:sz w:val="24"/>
          <w:szCs w:val="24"/>
        </w:rPr>
        <w:t>Access for periodic inspections/check such as gas and electric</w:t>
      </w:r>
      <w:r w:rsidR="002774FD" w:rsidRPr="004601D1">
        <w:rPr>
          <w:rFonts w:ascii="Arial" w:hAnsi="Arial" w:cs="Arial"/>
          <w:sz w:val="24"/>
          <w:szCs w:val="24"/>
        </w:rPr>
        <w:t>.</w:t>
      </w:r>
    </w:p>
    <w:p w14:paraId="5051B6E8" w14:textId="6E3AF84C" w:rsidR="00DC3A5A" w:rsidRPr="004601D1" w:rsidRDefault="00DC3A5A" w:rsidP="00585474">
      <w:pPr>
        <w:numPr>
          <w:ilvl w:val="0"/>
          <w:numId w:val="25"/>
        </w:numPr>
        <w:spacing w:before="150" w:after="0" w:line="312" w:lineRule="atLeast"/>
        <w:ind w:left="1020"/>
        <w:textAlignment w:val="baseline"/>
        <w:rPr>
          <w:rFonts w:ascii="Arial" w:hAnsi="Arial" w:cs="Arial"/>
          <w:sz w:val="24"/>
          <w:szCs w:val="24"/>
        </w:rPr>
      </w:pPr>
      <w:r w:rsidRPr="004601D1">
        <w:rPr>
          <w:rFonts w:ascii="Arial" w:hAnsi="Arial" w:cs="Arial"/>
          <w:sz w:val="24"/>
          <w:szCs w:val="24"/>
        </w:rPr>
        <w:t>Access to remove or inspect for the presence of known hazards e.g. asbestos through survey or removal</w:t>
      </w:r>
      <w:r w:rsidR="002774FD" w:rsidRPr="004601D1">
        <w:rPr>
          <w:rFonts w:ascii="Arial" w:hAnsi="Arial" w:cs="Arial"/>
          <w:sz w:val="24"/>
          <w:szCs w:val="24"/>
        </w:rPr>
        <w:t>.</w:t>
      </w:r>
    </w:p>
    <w:p w14:paraId="3BF5B050" w14:textId="2B6A16FD" w:rsidR="00DC3A5A" w:rsidRPr="004601D1" w:rsidRDefault="00DC3A5A" w:rsidP="00DC3A5A">
      <w:pPr>
        <w:numPr>
          <w:ilvl w:val="0"/>
          <w:numId w:val="25"/>
        </w:numPr>
        <w:spacing w:before="150" w:after="0" w:line="312" w:lineRule="atLeast"/>
        <w:ind w:left="1020"/>
        <w:textAlignment w:val="baseline"/>
        <w:rPr>
          <w:rFonts w:ascii="Arial" w:hAnsi="Arial" w:cs="Arial"/>
          <w:sz w:val="24"/>
          <w:szCs w:val="24"/>
        </w:rPr>
      </w:pPr>
      <w:r w:rsidRPr="004601D1">
        <w:rPr>
          <w:rFonts w:ascii="Arial" w:hAnsi="Arial" w:cs="Arial"/>
          <w:sz w:val="24"/>
          <w:szCs w:val="24"/>
        </w:rPr>
        <w:t>Access to post inspect works</w:t>
      </w:r>
      <w:r w:rsidR="002774FD" w:rsidRPr="004601D1">
        <w:rPr>
          <w:rFonts w:ascii="Arial" w:hAnsi="Arial" w:cs="Arial"/>
          <w:sz w:val="24"/>
          <w:szCs w:val="24"/>
        </w:rPr>
        <w:t>.</w:t>
      </w:r>
    </w:p>
    <w:p w14:paraId="33F24F0A" w14:textId="55E52DA4" w:rsidR="00DC3A5A" w:rsidRPr="00992AC4" w:rsidRDefault="00DC3A5A" w:rsidP="00585474">
      <w:pPr>
        <w:numPr>
          <w:ilvl w:val="0"/>
          <w:numId w:val="25"/>
        </w:numPr>
        <w:spacing w:before="150" w:after="0" w:line="312" w:lineRule="atLeast"/>
        <w:ind w:left="1020"/>
        <w:textAlignment w:val="baseline"/>
        <w:rPr>
          <w:rFonts w:ascii="Arial" w:hAnsi="Arial" w:cs="Arial"/>
          <w:sz w:val="24"/>
          <w:szCs w:val="24"/>
        </w:rPr>
      </w:pPr>
      <w:r w:rsidRPr="004601D1">
        <w:rPr>
          <w:rFonts w:ascii="Arial" w:hAnsi="Arial" w:cs="Arial"/>
          <w:sz w:val="24"/>
          <w:szCs w:val="24"/>
        </w:rPr>
        <w:t>Health and safety breaches</w:t>
      </w:r>
      <w:r w:rsidR="002774FD" w:rsidRPr="004601D1">
        <w:rPr>
          <w:rFonts w:ascii="Arial" w:hAnsi="Arial" w:cs="Arial"/>
          <w:sz w:val="24"/>
          <w:szCs w:val="24"/>
        </w:rPr>
        <w:t>.</w:t>
      </w:r>
    </w:p>
    <w:p w14:paraId="71D0D71B" w14:textId="60E253D1" w:rsidR="002D0D3D" w:rsidRPr="002E342E" w:rsidRDefault="00DC3A5A">
      <w:pPr>
        <w:numPr>
          <w:ilvl w:val="0"/>
          <w:numId w:val="25"/>
        </w:numPr>
        <w:spacing w:before="150" w:after="0" w:line="312" w:lineRule="atLeast"/>
        <w:ind w:left="1020"/>
        <w:textAlignment w:val="baseline"/>
        <w:rPr>
          <w:rFonts w:ascii="Arial" w:hAnsi="Arial" w:cs="Arial"/>
        </w:rPr>
      </w:pPr>
      <w:r w:rsidRPr="002E342E">
        <w:rPr>
          <w:rFonts w:ascii="Arial" w:hAnsi="Arial" w:cs="Arial"/>
          <w:sz w:val="24"/>
          <w:szCs w:val="24"/>
        </w:rPr>
        <w:t xml:space="preserve">Fire </w:t>
      </w:r>
      <w:r w:rsidR="00AE39F8" w:rsidRPr="002E342E">
        <w:rPr>
          <w:rFonts w:ascii="Arial" w:hAnsi="Arial" w:cs="Arial"/>
          <w:sz w:val="24"/>
          <w:szCs w:val="24"/>
        </w:rPr>
        <w:t xml:space="preserve">&amp; Building </w:t>
      </w:r>
      <w:r w:rsidRPr="002E342E">
        <w:rPr>
          <w:rFonts w:ascii="Arial" w:hAnsi="Arial" w:cs="Arial"/>
          <w:sz w:val="24"/>
          <w:szCs w:val="24"/>
        </w:rPr>
        <w:t>Safety</w:t>
      </w:r>
      <w:r w:rsidR="00AE39F8" w:rsidRPr="002E342E">
        <w:rPr>
          <w:rFonts w:ascii="Arial" w:hAnsi="Arial" w:cs="Arial"/>
          <w:sz w:val="24"/>
          <w:szCs w:val="24"/>
        </w:rPr>
        <w:t xml:space="preserve"> requirements such as Flat </w:t>
      </w:r>
      <w:r w:rsidR="002F6839" w:rsidRPr="002E342E">
        <w:rPr>
          <w:rFonts w:ascii="Arial" w:hAnsi="Arial" w:cs="Arial"/>
          <w:sz w:val="24"/>
          <w:szCs w:val="24"/>
        </w:rPr>
        <w:t xml:space="preserve">entrance and other </w:t>
      </w:r>
      <w:r w:rsidR="00AE39F8" w:rsidRPr="002E342E">
        <w:rPr>
          <w:rFonts w:ascii="Arial" w:hAnsi="Arial" w:cs="Arial"/>
          <w:sz w:val="24"/>
          <w:szCs w:val="24"/>
        </w:rPr>
        <w:t xml:space="preserve">Fire </w:t>
      </w:r>
      <w:r w:rsidR="002F6839" w:rsidRPr="002E342E">
        <w:rPr>
          <w:rFonts w:ascii="Arial" w:hAnsi="Arial" w:cs="Arial"/>
          <w:sz w:val="24"/>
          <w:szCs w:val="24"/>
        </w:rPr>
        <w:t>d</w:t>
      </w:r>
      <w:r w:rsidR="00AE39F8" w:rsidRPr="002E342E">
        <w:rPr>
          <w:rFonts w:ascii="Arial" w:hAnsi="Arial" w:cs="Arial"/>
          <w:sz w:val="24"/>
          <w:szCs w:val="24"/>
        </w:rPr>
        <w:t>oor Inspections</w:t>
      </w:r>
      <w:r w:rsidR="002774FD" w:rsidRPr="002E342E">
        <w:rPr>
          <w:rFonts w:ascii="Arial" w:hAnsi="Arial" w:cs="Arial"/>
          <w:sz w:val="24"/>
          <w:szCs w:val="24"/>
        </w:rPr>
        <w:t>.</w:t>
      </w:r>
    </w:p>
    <w:p w14:paraId="6AB7E6E9" w14:textId="77777777" w:rsidR="002D0D3D" w:rsidRDefault="002D0D3D" w:rsidP="00A0491A">
      <w:pPr>
        <w:pStyle w:val="Heading2"/>
        <w:rPr>
          <w:rFonts w:ascii="Arial" w:hAnsi="Arial" w:cs="Arial"/>
        </w:rPr>
      </w:pPr>
    </w:p>
    <w:p w14:paraId="3D05223C" w14:textId="77777777" w:rsidR="002D0D3D" w:rsidRDefault="002D0D3D" w:rsidP="00A0491A">
      <w:pPr>
        <w:pStyle w:val="Heading2"/>
        <w:rPr>
          <w:rFonts w:ascii="Arial" w:hAnsi="Arial" w:cs="Arial"/>
        </w:rPr>
      </w:pPr>
    </w:p>
    <w:p w14:paraId="40E0CEBB" w14:textId="77777777" w:rsidR="002D0D3D" w:rsidRDefault="002D0D3D" w:rsidP="00A0491A">
      <w:pPr>
        <w:pStyle w:val="Heading2"/>
        <w:rPr>
          <w:rFonts w:ascii="Arial" w:hAnsi="Arial" w:cs="Arial"/>
        </w:rPr>
      </w:pPr>
    </w:p>
    <w:p w14:paraId="26BAA753" w14:textId="77777777" w:rsidR="002D0D3D" w:rsidRDefault="002D0D3D" w:rsidP="00A0491A">
      <w:pPr>
        <w:pStyle w:val="Heading2"/>
        <w:rPr>
          <w:rFonts w:ascii="Arial" w:hAnsi="Arial" w:cs="Arial"/>
        </w:rPr>
      </w:pPr>
    </w:p>
    <w:p w14:paraId="0110DCF8" w14:textId="77777777" w:rsidR="002D0D3D" w:rsidRDefault="002D0D3D" w:rsidP="00A0491A">
      <w:pPr>
        <w:pStyle w:val="Heading2"/>
        <w:rPr>
          <w:rFonts w:ascii="Arial" w:hAnsi="Arial" w:cs="Arial"/>
        </w:rPr>
      </w:pPr>
    </w:p>
    <w:p w14:paraId="5057B078" w14:textId="77777777" w:rsidR="002D0D3D" w:rsidRDefault="002D0D3D" w:rsidP="00A0491A">
      <w:pPr>
        <w:pStyle w:val="Heading2"/>
        <w:rPr>
          <w:rFonts w:ascii="Arial" w:hAnsi="Arial" w:cs="Arial"/>
        </w:rPr>
      </w:pPr>
    </w:p>
    <w:p w14:paraId="26AEFFFE" w14:textId="77777777" w:rsidR="002E342E" w:rsidRPr="002E342E" w:rsidRDefault="002E342E" w:rsidP="002E342E"/>
    <w:p w14:paraId="0AC5F1A6" w14:textId="7EF9CDC3" w:rsidR="006E1740" w:rsidRPr="002E342E" w:rsidRDefault="006E1740" w:rsidP="00A0491A">
      <w:pPr>
        <w:pStyle w:val="Heading2"/>
      </w:pPr>
      <w:bookmarkStart w:id="20" w:name="_Toc176242772"/>
      <w:r w:rsidRPr="002E342E">
        <w:lastRenderedPageBreak/>
        <w:t>Reporting on agreed performance measures</w:t>
      </w:r>
      <w:bookmarkEnd w:id="20"/>
    </w:p>
    <w:p w14:paraId="33712346" w14:textId="77777777" w:rsidR="002D0D3D" w:rsidRDefault="002D0D3D" w:rsidP="006E1740">
      <w:pPr>
        <w:rPr>
          <w:rFonts w:ascii="Arial" w:hAnsi="Arial" w:cs="Arial"/>
          <w:sz w:val="24"/>
          <w:szCs w:val="24"/>
        </w:rPr>
      </w:pPr>
    </w:p>
    <w:p w14:paraId="66D42A25" w14:textId="06743710" w:rsidR="006E1740" w:rsidRPr="004601D1" w:rsidRDefault="000B5F00" w:rsidP="006E1740">
      <w:pPr>
        <w:rPr>
          <w:rFonts w:ascii="Arial" w:hAnsi="Arial" w:cs="Arial"/>
          <w:sz w:val="24"/>
          <w:szCs w:val="24"/>
        </w:rPr>
      </w:pPr>
      <w:r w:rsidRPr="00992AC4">
        <w:rPr>
          <w:rFonts w:ascii="Arial" w:hAnsi="Arial" w:cs="Arial"/>
          <w:noProof/>
          <w:sz w:val="24"/>
          <w:szCs w:val="24"/>
        </w:rPr>
        <w:drawing>
          <wp:anchor distT="0" distB="0" distL="114300" distR="114300" simplePos="0" relativeHeight="251658240" behindDoc="0" locked="0" layoutInCell="1" allowOverlap="1" wp14:anchorId="0BAAB891" wp14:editId="68C88A74">
            <wp:simplePos x="0" y="0"/>
            <wp:positionH relativeFrom="margin">
              <wp:posOffset>1841473</wp:posOffset>
            </wp:positionH>
            <wp:positionV relativeFrom="paragraph">
              <wp:posOffset>75779</wp:posOffset>
            </wp:positionV>
            <wp:extent cx="3956365" cy="2485802"/>
            <wp:effectExtent l="0" t="0" r="6350" b="0"/>
            <wp:wrapThrough wrapText="bothSides">
              <wp:wrapPolygon edited="0">
                <wp:start x="0" y="0"/>
                <wp:lineTo x="0" y="21357"/>
                <wp:lineTo x="21531" y="21357"/>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956365" cy="2485802"/>
                    </a:xfrm>
                    <a:prstGeom prst="rect">
                      <a:avLst/>
                    </a:prstGeom>
                  </pic:spPr>
                </pic:pic>
              </a:graphicData>
            </a:graphic>
            <wp14:sizeRelH relativeFrom="margin">
              <wp14:pctWidth>0</wp14:pctWidth>
            </wp14:sizeRelH>
            <wp14:sizeRelV relativeFrom="margin">
              <wp14:pctHeight>0</wp14:pctHeight>
            </wp14:sizeRelV>
          </wp:anchor>
        </w:drawing>
      </w:r>
      <w:r w:rsidR="006E1740" w:rsidRPr="004601D1">
        <w:rPr>
          <w:rFonts w:ascii="Arial" w:hAnsi="Arial" w:cs="Arial"/>
          <w:sz w:val="24"/>
          <w:szCs w:val="24"/>
        </w:rPr>
        <w:t>Regular reporting of performance will be communicated to key strategic stakeholders to enable performance monitoring and to support effective governance. Reporting will be completed by the Asset Management’ Compliance Team as shown below.</w:t>
      </w:r>
    </w:p>
    <w:p w14:paraId="7461BA29" w14:textId="4BD3CA85" w:rsidR="006E1740" w:rsidRPr="004601D1" w:rsidRDefault="006E1740" w:rsidP="006E1740">
      <w:pPr>
        <w:rPr>
          <w:rFonts w:ascii="Arial" w:hAnsi="Arial" w:cs="Arial"/>
          <w:sz w:val="24"/>
          <w:szCs w:val="24"/>
        </w:rPr>
      </w:pPr>
    </w:p>
    <w:p w14:paraId="60C18B23" w14:textId="77777777" w:rsidR="003C3575" w:rsidRDefault="003C3575" w:rsidP="00A0491A">
      <w:pPr>
        <w:pStyle w:val="Heading2"/>
        <w:rPr>
          <w:rFonts w:ascii="Arial" w:hAnsi="Arial" w:cs="Arial"/>
        </w:rPr>
      </w:pPr>
    </w:p>
    <w:p w14:paraId="1E3CAD40" w14:textId="1F642A90" w:rsidR="006E1740" w:rsidRPr="002E342E" w:rsidRDefault="006E1740" w:rsidP="00A0491A">
      <w:pPr>
        <w:pStyle w:val="Heading2"/>
      </w:pPr>
      <w:bookmarkStart w:id="21" w:name="_Toc176242773"/>
      <w:r w:rsidRPr="002E342E">
        <w:t>Assurance</w:t>
      </w:r>
      <w:r w:rsidR="003261EA" w:rsidRPr="002E342E">
        <w:t xml:space="preserve"> and Governance</w:t>
      </w:r>
      <w:bookmarkEnd w:id="21"/>
    </w:p>
    <w:p w14:paraId="18CF2F7E" w14:textId="0725B2AB" w:rsidR="006E1740" w:rsidRPr="004601D1" w:rsidRDefault="003519BB" w:rsidP="006E1740">
      <w:pPr>
        <w:rPr>
          <w:rFonts w:ascii="Arial" w:hAnsi="Arial" w:cs="Arial"/>
          <w:sz w:val="24"/>
          <w:szCs w:val="24"/>
        </w:rPr>
      </w:pPr>
      <w:r w:rsidRPr="00992AC4">
        <w:rPr>
          <w:rFonts w:ascii="Arial" w:hAnsi="Arial" w:cs="Arial"/>
          <w:noProof/>
        </w:rPr>
        <w:drawing>
          <wp:anchor distT="0" distB="0" distL="114300" distR="114300" simplePos="0" relativeHeight="251658241" behindDoc="0" locked="0" layoutInCell="1" allowOverlap="1" wp14:anchorId="5D69F8EB" wp14:editId="131FD5C5">
            <wp:simplePos x="0" y="0"/>
            <wp:positionH relativeFrom="margin">
              <wp:align>right</wp:align>
            </wp:positionH>
            <wp:positionV relativeFrom="paragraph">
              <wp:posOffset>13970</wp:posOffset>
            </wp:positionV>
            <wp:extent cx="2566035" cy="1737995"/>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66035" cy="1737995"/>
                    </a:xfrm>
                    <a:prstGeom prst="rect">
                      <a:avLst/>
                    </a:prstGeom>
                  </pic:spPr>
                </pic:pic>
              </a:graphicData>
            </a:graphic>
          </wp:anchor>
        </w:drawing>
      </w:r>
      <w:r w:rsidR="006E1740" w:rsidRPr="004601D1">
        <w:rPr>
          <w:rFonts w:ascii="Arial" w:hAnsi="Arial" w:cs="Arial"/>
          <w:sz w:val="24"/>
          <w:szCs w:val="24"/>
        </w:rPr>
        <w:t xml:space="preserve">Assurance of performance is provided through various mechanisms.  Specific assurance activities are described in the relevant “Big 6 Procedure”.  Assurance is co-ordinated by the Asset Management’ </w:t>
      </w:r>
      <w:r w:rsidR="00A0491A" w:rsidRPr="004601D1">
        <w:rPr>
          <w:rFonts w:ascii="Arial" w:hAnsi="Arial" w:cs="Arial"/>
          <w:sz w:val="24"/>
          <w:szCs w:val="24"/>
        </w:rPr>
        <w:t xml:space="preserve">Building Safety &amp; </w:t>
      </w:r>
      <w:r w:rsidR="006E1740" w:rsidRPr="004601D1">
        <w:rPr>
          <w:rFonts w:ascii="Arial" w:hAnsi="Arial" w:cs="Arial"/>
          <w:sz w:val="24"/>
          <w:szCs w:val="24"/>
        </w:rPr>
        <w:t xml:space="preserve">Compliance Team along with technical and engineering support and oversight. </w:t>
      </w:r>
    </w:p>
    <w:p w14:paraId="5F5DB3F0" w14:textId="1D07B7D8" w:rsidR="006E1740" w:rsidRPr="00992AC4" w:rsidRDefault="006E1740" w:rsidP="006E1740">
      <w:pPr>
        <w:rPr>
          <w:rFonts w:ascii="Arial" w:hAnsi="Arial" w:cs="Arial"/>
          <w:noProof/>
        </w:rPr>
      </w:pPr>
      <w:r w:rsidRPr="004601D1">
        <w:rPr>
          <w:rFonts w:ascii="Arial" w:hAnsi="Arial" w:cs="Arial"/>
          <w:sz w:val="24"/>
          <w:szCs w:val="24"/>
        </w:rPr>
        <w:t>Certification to accredited standards requires 3rd party external verification which provides us with additional assurance.</w:t>
      </w:r>
      <w:r w:rsidR="003519BB" w:rsidRPr="00992AC4">
        <w:rPr>
          <w:rFonts w:ascii="Arial" w:hAnsi="Arial" w:cs="Arial"/>
          <w:noProof/>
        </w:rPr>
        <w:t xml:space="preserve"> </w:t>
      </w:r>
    </w:p>
    <w:p w14:paraId="2FAED63F" w14:textId="4C249809" w:rsidR="003573D6" w:rsidRPr="003573D6" w:rsidRDefault="006857CF" w:rsidP="006E1740">
      <w:pPr>
        <w:rPr>
          <w:b/>
          <w:bCs/>
          <w:noProof/>
        </w:rPr>
      </w:pPr>
      <w:r>
        <w:rPr>
          <w:noProof/>
          <w:color w:val="000000" w:themeColor="text1"/>
        </w:rPr>
        <w:lastRenderedPageBreak/>
        <w:drawing>
          <wp:anchor distT="0" distB="0" distL="114300" distR="114300" simplePos="0" relativeHeight="251658242" behindDoc="0" locked="0" layoutInCell="1" allowOverlap="1" wp14:anchorId="07BEB8BD" wp14:editId="1813061B">
            <wp:simplePos x="0" y="0"/>
            <wp:positionH relativeFrom="margin">
              <wp:align>center</wp:align>
            </wp:positionH>
            <wp:positionV relativeFrom="paragraph">
              <wp:posOffset>270124</wp:posOffset>
            </wp:positionV>
            <wp:extent cx="6642100" cy="3959225"/>
            <wp:effectExtent l="0" t="0" r="635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2100" cy="3959225"/>
                    </a:xfrm>
                    <a:prstGeom prst="rect">
                      <a:avLst/>
                    </a:prstGeom>
                    <a:noFill/>
                  </pic:spPr>
                </pic:pic>
              </a:graphicData>
            </a:graphic>
            <wp14:sizeRelH relativeFrom="margin">
              <wp14:pctWidth>0</wp14:pctWidth>
            </wp14:sizeRelH>
            <wp14:sizeRelV relativeFrom="margin">
              <wp14:pctHeight>0</wp14:pctHeight>
            </wp14:sizeRelV>
          </wp:anchor>
        </w:drawing>
      </w:r>
      <w:r w:rsidR="003573D6" w:rsidRPr="003573D6">
        <w:rPr>
          <w:b/>
          <w:bCs/>
          <w:noProof/>
        </w:rPr>
        <w:t>SMBC Governance Structure</w:t>
      </w:r>
    </w:p>
    <w:p w14:paraId="28707DA9" w14:textId="70B2EA49" w:rsidR="006E1740" w:rsidRPr="00992AC4" w:rsidRDefault="004C68BA" w:rsidP="003364E6">
      <w:pPr>
        <w:pStyle w:val="Heading1"/>
        <w:numPr>
          <w:ilvl w:val="0"/>
          <w:numId w:val="1"/>
        </w:numPr>
        <w:rPr>
          <w:rFonts w:ascii="Arial" w:hAnsi="Arial" w:cs="Arial"/>
          <w:b/>
          <w:bCs/>
          <w:sz w:val="28"/>
          <w:szCs w:val="28"/>
        </w:rPr>
      </w:pPr>
      <w:r w:rsidRPr="00992AC4">
        <w:rPr>
          <w:rFonts w:ascii="Arial" w:hAnsi="Arial" w:cs="Arial"/>
          <w:b/>
          <w:bCs/>
          <w:sz w:val="28"/>
          <w:szCs w:val="28"/>
        </w:rPr>
        <w:t xml:space="preserve">  </w:t>
      </w:r>
      <w:bookmarkStart w:id="22" w:name="_Toc176242774"/>
      <w:r w:rsidR="006E1740" w:rsidRPr="00992AC4">
        <w:rPr>
          <w:rFonts w:ascii="Arial" w:hAnsi="Arial" w:cs="Arial"/>
          <w:b/>
          <w:bCs/>
          <w:sz w:val="28"/>
          <w:szCs w:val="28"/>
        </w:rPr>
        <w:t>Escalation</w:t>
      </w:r>
      <w:bookmarkEnd w:id="22"/>
    </w:p>
    <w:p w14:paraId="31181AA9" w14:textId="77A2BD4E" w:rsidR="006E1740" w:rsidRPr="004601D1" w:rsidRDefault="006E1740" w:rsidP="006E1740">
      <w:pPr>
        <w:rPr>
          <w:rFonts w:ascii="Arial" w:hAnsi="Arial" w:cs="Arial"/>
          <w:sz w:val="24"/>
          <w:szCs w:val="24"/>
        </w:rPr>
      </w:pPr>
      <w:r w:rsidRPr="004601D1">
        <w:rPr>
          <w:rFonts w:ascii="Arial" w:hAnsi="Arial" w:cs="Arial"/>
          <w:sz w:val="24"/>
          <w:szCs w:val="24"/>
        </w:rPr>
        <w:t xml:space="preserve">The process for escalation of incidents, risks and any issues found that cannot be dealt with as per this Policy, other </w:t>
      </w:r>
      <w:r w:rsidR="005D4C2C" w:rsidRPr="004601D1">
        <w:rPr>
          <w:rFonts w:ascii="Arial" w:hAnsi="Arial" w:cs="Arial"/>
          <w:sz w:val="24"/>
          <w:szCs w:val="24"/>
        </w:rPr>
        <w:t>SMBC</w:t>
      </w:r>
      <w:r w:rsidRPr="004601D1">
        <w:rPr>
          <w:rFonts w:ascii="Arial" w:hAnsi="Arial" w:cs="Arial"/>
          <w:sz w:val="24"/>
          <w:szCs w:val="24"/>
        </w:rPr>
        <w:t xml:space="preserve"> relevant polices, such as H&amp;S, RIDDOR etc and the relevant compliance procedures will be via the responsibility chain as listed in section 4.</w:t>
      </w:r>
    </w:p>
    <w:p w14:paraId="30D55D5A" w14:textId="465F8355" w:rsidR="001C0EA1" w:rsidRDefault="4DEC48ED" w:rsidP="006E1740">
      <w:pPr>
        <w:rPr>
          <w:rFonts w:ascii="Arial" w:hAnsi="Arial" w:cs="Arial"/>
          <w:sz w:val="24"/>
          <w:szCs w:val="24"/>
        </w:rPr>
      </w:pPr>
      <w:r w:rsidRPr="30434F47">
        <w:rPr>
          <w:rFonts w:ascii="Arial" w:hAnsi="Arial" w:cs="Arial"/>
          <w:sz w:val="24"/>
          <w:szCs w:val="24"/>
        </w:rPr>
        <w:t xml:space="preserve">Whistle blowing policy </w:t>
      </w:r>
      <w:hyperlink r:id="rId18" w:history="1">
        <w:r w:rsidR="001C0EA1" w:rsidRPr="006B1A3E">
          <w:rPr>
            <w:rStyle w:val="Hyperlink"/>
            <w:rFonts w:ascii="Arial" w:hAnsi="Arial" w:cs="Arial"/>
            <w:sz w:val="24"/>
            <w:szCs w:val="24"/>
          </w:rPr>
          <w:t>https://old.sandwell.gov.uk/intranet/downloads/file/3157/confidential_reporting_code</w:t>
        </w:r>
      </w:hyperlink>
    </w:p>
    <w:p w14:paraId="04C39D24" w14:textId="77777777" w:rsidR="006E1740" w:rsidRPr="004601D1" w:rsidRDefault="4DEC48ED" w:rsidP="006E1740">
      <w:pPr>
        <w:rPr>
          <w:rFonts w:ascii="Arial" w:hAnsi="Arial" w:cs="Arial"/>
          <w:sz w:val="24"/>
          <w:szCs w:val="24"/>
        </w:rPr>
      </w:pPr>
      <w:r w:rsidRPr="30434F47">
        <w:rPr>
          <w:rFonts w:ascii="Arial" w:hAnsi="Arial" w:cs="Arial"/>
          <w:sz w:val="24"/>
          <w:szCs w:val="24"/>
        </w:rPr>
        <w:t>should be followed where employees feel escalation as above is not being effective and have concerns their issue are not being resolved and would meet the definition as listed below.</w:t>
      </w:r>
    </w:p>
    <w:p w14:paraId="5F701617" w14:textId="394551E5" w:rsidR="006E1740" w:rsidRPr="004601D1" w:rsidRDefault="006E1740" w:rsidP="006E1740">
      <w:pPr>
        <w:rPr>
          <w:rFonts w:ascii="Arial" w:hAnsi="Arial" w:cs="Arial"/>
          <w:sz w:val="24"/>
          <w:szCs w:val="24"/>
        </w:rPr>
      </w:pPr>
      <w:r w:rsidRPr="004601D1">
        <w:rPr>
          <w:rFonts w:ascii="Arial" w:hAnsi="Arial" w:cs="Arial"/>
          <w:sz w:val="24"/>
          <w:szCs w:val="24"/>
        </w:rPr>
        <w:t>A whistle</w:t>
      </w:r>
      <w:r w:rsidR="005D4C2C" w:rsidRPr="004601D1">
        <w:rPr>
          <w:rFonts w:ascii="Arial" w:hAnsi="Arial" w:cs="Arial"/>
          <w:sz w:val="24"/>
          <w:szCs w:val="24"/>
        </w:rPr>
        <w:t xml:space="preserve"> </w:t>
      </w:r>
      <w:r w:rsidRPr="004601D1">
        <w:rPr>
          <w:rFonts w:ascii="Arial" w:hAnsi="Arial" w:cs="Arial"/>
          <w:sz w:val="24"/>
          <w:szCs w:val="24"/>
        </w:rPr>
        <w:t>blower is usually a worker who reports certain types of wrongdoing. Often in the workplace but not always.</w:t>
      </w:r>
    </w:p>
    <w:p w14:paraId="6A0C4A0B" w14:textId="7F5C4E93" w:rsidR="006E1740" w:rsidRPr="004601D1" w:rsidRDefault="006E1740" w:rsidP="006E1740">
      <w:pPr>
        <w:rPr>
          <w:rFonts w:ascii="Arial" w:hAnsi="Arial" w:cs="Arial"/>
          <w:sz w:val="24"/>
          <w:szCs w:val="24"/>
        </w:rPr>
      </w:pPr>
      <w:r w:rsidRPr="004601D1">
        <w:rPr>
          <w:rFonts w:ascii="Arial" w:hAnsi="Arial" w:cs="Arial"/>
          <w:sz w:val="24"/>
          <w:szCs w:val="24"/>
        </w:rPr>
        <w:t xml:space="preserve">The wrongdoing reported must be in the public interest. This means it must affect others, for example, the </w:t>
      </w:r>
      <w:r w:rsidR="00281B9A" w:rsidRPr="004601D1">
        <w:rPr>
          <w:rFonts w:ascii="Arial" w:hAnsi="Arial" w:cs="Arial"/>
          <w:sz w:val="24"/>
          <w:szCs w:val="24"/>
        </w:rPr>
        <w:t>general public</w:t>
      </w:r>
      <w:r w:rsidRPr="004601D1">
        <w:rPr>
          <w:rFonts w:ascii="Arial" w:hAnsi="Arial" w:cs="Arial"/>
          <w:sz w:val="24"/>
          <w:szCs w:val="24"/>
        </w:rPr>
        <w:t>.</w:t>
      </w:r>
    </w:p>
    <w:p w14:paraId="74817217" w14:textId="63FF60AC" w:rsidR="006E1740" w:rsidRPr="004601D1" w:rsidRDefault="006E1740" w:rsidP="006E1740">
      <w:pPr>
        <w:rPr>
          <w:rFonts w:ascii="Arial" w:hAnsi="Arial" w:cs="Arial"/>
          <w:sz w:val="24"/>
          <w:szCs w:val="24"/>
        </w:rPr>
      </w:pPr>
      <w:r w:rsidRPr="004601D1">
        <w:rPr>
          <w:rFonts w:ascii="Arial" w:hAnsi="Arial" w:cs="Arial"/>
          <w:sz w:val="24"/>
          <w:szCs w:val="24"/>
        </w:rPr>
        <w:t>Whistle</w:t>
      </w:r>
      <w:r w:rsidR="00180E6F" w:rsidRPr="004601D1">
        <w:rPr>
          <w:rFonts w:ascii="Arial" w:hAnsi="Arial" w:cs="Arial"/>
          <w:sz w:val="24"/>
          <w:szCs w:val="24"/>
        </w:rPr>
        <w:t xml:space="preserve"> </w:t>
      </w:r>
      <w:r w:rsidRPr="004601D1">
        <w:rPr>
          <w:rFonts w:ascii="Arial" w:hAnsi="Arial" w:cs="Arial"/>
          <w:sz w:val="24"/>
          <w:szCs w:val="24"/>
        </w:rPr>
        <w:t>blowers are protected by law – and should not be treated unfairly or lose a job because they ‘blow the whistle’.</w:t>
      </w:r>
    </w:p>
    <w:p w14:paraId="2502E45A" w14:textId="004A5CD2" w:rsidR="006E1740" w:rsidRPr="004601D1" w:rsidRDefault="006E1740" w:rsidP="006E1740">
      <w:pPr>
        <w:rPr>
          <w:rFonts w:ascii="Arial" w:hAnsi="Arial" w:cs="Arial"/>
          <w:sz w:val="24"/>
          <w:szCs w:val="24"/>
        </w:rPr>
      </w:pPr>
      <w:r w:rsidRPr="004601D1">
        <w:rPr>
          <w:rFonts w:ascii="Arial" w:hAnsi="Arial" w:cs="Arial"/>
          <w:sz w:val="24"/>
          <w:szCs w:val="24"/>
        </w:rPr>
        <w:t xml:space="preserve">You can raise a concern at any time about an incident that happened in the past, is happening now, or you believe will happen </w:t>
      </w:r>
      <w:r w:rsidR="00281B9A" w:rsidRPr="004601D1">
        <w:rPr>
          <w:rFonts w:ascii="Arial" w:hAnsi="Arial" w:cs="Arial"/>
          <w:sz w:val="24"/>
          <w:szCs w:val="24"/>
        </w:rPr>
        <w:t>soon</w:t>
      </w:r>
      <w:r w:rsidRPr="004601D1">
        <w:rPr>
          <w:rFonts w:ascii="Arial" w:hAnsi="Arial" w:cs="Arial"/>
          <w:sz w:val="24"/>
          <w:szCs w:val="24"/>
        </w:rPr>
        <w:t>.</w:t>
      </w:r>
    </w:p>
    <w:p w14:paraId="19576790" w14:textId="2A8B2B63" w:rsidR="00574EA2" w:rsidRPr="00992AC4" w:rsidRDefault="004C68BA" w:rsidP="004D4C59">
      <w:pPr>
        <w:pStyle w:val="Heading1"/>
        <w:numPr>
          <w:ilvl w:val="0"/>
          <w:numId w:val="1"/>
        </w:numPr>
        <w:rPr>
          <w:rFonts w:ascii="Arial" w:hAnsi="Arial" w:cs="Arial"/>
          <w:b/>
          <w:bCs/>
          <w:sz w:val="28"/>
          <w:szCs w:val="28"/>
        </w:rPr>
      </w:pPr>
      <w:r w:rsidRPr="00992AC4">
        <w:rPr>
          <w:rFonts w:ascii="Arial" w:hAnsi="Arial" w:cs="Arial"/>
          <w:b/>
          <w:bCs/>
          <w:sz w:val="28"/>
          <w:szCs w:val="28"/>
        </w:rPr>
        <w:lastRenderedPageBreak/>
        <w:t xml:space="preserve">  </w:t>
      </w:r>
      <w:bookmarkStart w:id="23" w:name="_Toc176242775"/>
      <w:r w:rsidR="00574EA2" w:rsidRPr="00992AC4">
        <w:rPr>
          <w:rFonts w:ascii="Arial" w:hAnsi="Arial" w:cs="Arial"/>
          <w:b/>
          <w:bCs/>
          <w:sz w:val="28"/>
          <w:szCs w:val="28"/>
        </w:rPr>
        <w:t>Monitoring and Review</w:t>
      </w:r>
      <w:bookmarkEnd w:id="23"/>
      <w:r w:rsidR="00574EA2" w:rsidRPr="00992AC4">
        <w:rPr>
          <w:rFonts w:ascii="Arial" w:hAnsi="Arial" w:cs="Arial"/>
          <w:b/>
          <w:bCs/>
          <w:sz w:val="28"/>
          <w:szCs w:val="28"/>
        </w:rPr>
        <w:t xml:space="preserve"> </w:t>
      </w:r>
    </w:p>
    <w:p w14:paraId="184601E0" w14:textId="6D0D4558" w:rsidR="003A2A3E" w:rsidRPr="004601D1" w:rsidRDefault="003478DE" w:rsidP="003A2A3E">
      <w:pPr>
        <w:pStyle w:val="ListParagraph"/>
        <w:numPr>
          <w:ilvl w:val="1"/>
          <w:numId w:val="1"/>
        </w:numPr>
        <w:ind w:left="567" w:hanging="567"/>
        <w:rPr>
          <w:rFonts w:ascii="Arial" w:hAnsi="Arial" w:cs="Arial"/>
          <w:sz w:val="24"/>
          <w:szCs w:val="24"/>
        </w:rPr>
      </w:pPr>
      <w:r w:rsidRPr="004601D1">
        <w:rPr>
          <w:rFonts w:ascii="Arial" w:hAnsi="Arial" w:cs="Arial"/>
          <w:sz w:val="24"/>
          <w:szCs w:val="24"/>
        </w:rPr>
        <w:t>This Policy will be review</w:t>
      </w:r>
      <w:r w:rsidR="004B0B12" w:rsidRPr="004601D1">
        <w:rPr>
          <w:rFonts w:ascii="Arial" w:hAnsi="Arial" w:cs="Arial"/>
          <w:sz w:val="24"/>
          <w:szCs w:val="24"/>
        </w:rPr>
        <w:t>ed</w:t>
      </w:r>
      <w:r w:rsidRPr="004601D1">
        <w:rPr>
          <w:rFonts w:ascii="Arial" w:hAnsi="Arial" w:cs="Arial"/>
          <w:sz w:val="24"/>
          <w:szCs w:val="24"/>
        </w:rPr>
        <w:t xml:space="preserve"> every 3 years or sooner if </w:t>
      </w:r>
      <w:r w:rsidR="008E5D86" w:rsidRPr="004601D1">
        <w:rPr>
          <w:rFonts w:ascii="Arial" w:hAnsi="Arial" w:cs="Arial"/>
          <w:sz w:val="24"/>
          <w:szCs w:val="24"/>
        </w:rPr>
        <w:t xml:space="preserve">there are significant changes in </w:t>
      </w:r>
      <w:r w:rsidR="00C3140F" w:rsidRPr="004601D1">
        <w:rPr>
          <w:rFonts w:ascii="Arial" w:hAnsi="Arial" w:cs="Arial"/>
          <w:sz w:val="24"/>
          <w:szCs w:val="24"/>
        </w:rPr>
        <w:t>legislation</w:t>
      </w:r>
      <w:r w:rsidR="008E5D86" w:rsidRPr="004601D1">
        <w:rPr>
          <w:rFonts w:ascii="Arial" w:hAnsi="Arial" w:cs="Arial"/>
          <w:sz w:val="24"/>
          <w:szCs w:val="24"/>
        </w:rPr>
        <w:t xml:space="preserve">, </w:t>
      </w:r>
      <w:r w:rsidR="00C3140F" w:rsidRPr="004601D1">
        <w:rPr>
          <w:rFonts w:ascii="Arial" w:hAnsi="Arial" w:cs="Arial"/>
          <w:sz w:val="24"/>
          <w:szCs w:val="24"/>
        </w:rPr>
        <w:t>m</w:t>
      </w:r>
      <w:r w:rsidR="008E5D86" w:rsidRPr="004601D1">
        <w:rPr>
          <w:rFonts w:ascii="Arial" w:hAnsi="Arial" w:cs="Arial"/>
          <w:sz w:val="24"/>
          <w:szCs w:val="24"/>
        </w:rPr>
        <w:t>anagement</w:t>
      </w:r>
      <w:r w:rsidR="003B65DA" w:rsidRPr="004601D1">
        <w:rPr>
          <w:rFonts w:ascii="Arial" w:hAnsi="Arial" w:cs="Arial"/>
          <w:sz w:val="24"/>
          <w:szCs w:val="24"/>
        </w:rPr>
        <w:t>, a major incident</w:t>
      </w:r>
      <w:r w:rsidR="00C3140F" w:rsidRPr="004601D1">
        <w:rPr>
          <w:rFonts w:ascii="Arial" w:hAnsi="Arial" w:cs="Arial"/>
          <w:sz w:val="24"/>
          <w:szCs w:val="24"/>
        </w:rPr>
        <w:t xml:space="preserve"> or if it is no longer suitable</w:t>
      </w:r>
      <w:r w:rsidR="003A2A3E" w:rsidRPr="004601D1">
        <w:rPr>
          <w:rFonts w:ascii="Arial" w:hAnsi="Arial" w:cs="Arial"/>
          <w:sz w:val="24"/>
          <w:szCs w:val="24"/>
        </w:rPr>
        <w:t>.</w:t>
      </w:r>
    </w:p>
    <w:p w14:paraId="3E358623" w14:textId="77777777" w:rsidR="003A2A3E" w:rsidRPr="004601D1" w:rsidRDefault="003A2A3E" w:rsidP="003A2A3E">
      <w:pPr>
        <w:pStyle w:val="ListParagraph"/>
        <w:ind w:left="567"/>
        <w:rPr>
          <w:rFonts w:ascii="Arial" w:hAnsi="Arial" w:cs="Arial"/>
          <w:sz w:val="24"/>
          <w:szCs w:val="24"/>
        </w:rPr>
      </w:pPr>
    </w:p>
    <w:p w14:paraId="6FD3179A" w14:textId="6D6848C7" w:rsidR="00574EA2" w:rsidRPr="00992AC4" w:rsidRDefault="00574EA2" w:rsidP="004D4C59">
      <w:pPr>
        <w:pStyle w:val="Heading1"/>
        <w:numPr>
          <w:ilvl w:val="0"/>
          <w:numId w:val="1"/>
        </w:numPr>
        <w:rPr>
          <w:rFonts w:ascii="Arial" w:hAnsi="Arial" w:cs="Arial"/>
          <w:b/>
          <w:bCs/>
          <w:sz w:val="28"/>
          <w:szCs w:val="28"/>
        </w:rPr>
      </w:pPr>
      <w:bookmarkStart w:id="24" w:name="_Toc176242776"/>
      <w:r w:rsidRPr="00992AC4">
        <w:rPr>
          <w:rFonts w:ascii="Arial" w:hAnsi="Arial" w:cs="Arial"/>
          <w:b/>
          <w:bCs/>
          <w:sz w:val="28"/>
          <w:szCs w:val="28"/>
        </w:rPr>
        <w:t xml:space="preserve">Policy </w:t>
      </w:r>
      <w:r w:rsidR="00FD71FB" w:rsidRPr="00992AC4">
        <w:rPr>
          <w:rFonts w:ascii="Arial" w:hAnsi="Arial" w:cs="Arial"/>
          <w:b/>
          <w:bCs/>
          <w:sz w:val="28"/>
          <w:szCs w:val="28"/>
        </w:rPr>
        <w:t>Document Version Control</w:t>
      </w:r>
      <w:bookmarkEnd w:id="24"/>
      <w:r w:rsidRPr="00992AC4">
        <w:rPr>
          <w:rFonts w:ascii="Arial" w:hAnsi="Arial" w:cs="Arial"/>
          <w:b/>
          <w:bCs/>
          <w:sz w:val="28"/>
          <w:szCs w:val="28"/>
        </w:rPr>
        <w:t xml:space="preserve"> </w:t>
      </w:r>
    </w:p>
    <w:p w14:paraId="1B907690" w14:textId="77777777" w:rsidR="00574EA2" w:rsidRPr="004601D1" w:rsidRDefault="00574EA2" w:rsidP="00574EA2">
      <w:pPr>
        <w:keepNext/>
        <w:keepLines/>
        <w:spacing w:after="0"/>
        <w:outlineLvl w:val="0"/>
        <w:rPr>
          <w:rFonts w:ascii="Arial" w:eastAsiaTheme="majorEastAsia" w:hAnsi="Arial" w:cs="Arial"/>
          <w:b/>
          <w:bCs/>
          <w:color w:val="2F5496" w:themeColor="accent1" w:themeShade="BF"/>
          <w:sz w:val="32"/>
          <w:szCs w:val="32"/>
        </w:rPr>
      </w:pPr>
    </w:p>
    <w:tbl>
      <w:tblPr>
        <w:tblStyle w:val="TableGrid"/>
        <w:tblW w:w="9209" w:type="dxa"/>
        <w:tblLook w:val="04A0" w:firstRow="1" w:lastRow="0" w:firstColumn="1" w:lastColumn="0" w:noHBand="0" w:noVBand="1"/>
      </w:tblPr>
      <w:tblGrid>
        <w:gridCol w:w="1413"/>
        <w:gridCol w:w="1417"/>
        <w:gridCol w:w="2977"/>
        <w:gridCol w:w="1559"/>
        <w:gridCol w:w="1843"/>
      </w:tblGrid>
      <w:tr w:rsidR="0044074A" w:rsidRPr="004601D1" w14:paraId="5734343F" w14:textId="77777777" w:rsidTr="00EC263B">
        <w:trPr>
          <w:trHeight w:val="863"/>
        </w:trPr>
        <w:tc>
          <w:tcPr>
            <w:tcW w:w="1413" w:type="dxa"/>
          </w:tcPr>
          <w:p w14:paraId="2DEFD950" w14:textId="77777777" w:rsidR="0044074A" w:rsidRPr="004601D1" w:rsidRDefault="0044074A" w:rsidP="0044074A">
            <w:pPr>
              <w:spacing w:after="160" w:line="259" w:lineRule="auto"/>
              <w:rPr>
                <w:rFonts w:ascii="Arial" w:hAnsi="Arial" w:cs="Arial"/>
                <w:b/>
                <w:bCs/>
                <w:sz w:val="24"/>
                <w:szCs w:val="24"/>
              </w:rPr>
            </w:pPr>
            <w:r w:rsidRPr="004601D1">
              <w:rPr>
                <w:rFonts w:ascii="Arial" w:hAnsi="Arial" w:cs="Arial"/>
                <w:b/>
                <w:bCs/>
                <w:sz w:val="24"/>
                <w:szCs w:val="24"/>
              </w:rPr>
              <w:t>Version</w:t>
            </w:r>
          </w:p>
        </w:tc>
        <w:tc>
          <w:tcPr>
            <w:tcW w:w="1417" w:type="dxa"/>
          </w:tcPr>
          <w:p w14:paraId="65708BFB" w14:textId="77777777" w:rsidR="0044074A" w:rsidRPr="004601D1" w:rsidRDefault="0044074A" w:rsidP="0044074A">
            <w:pPr>
              <w:spacing w:after="160" w:line="259" w:lineRule="auto"/>
              <w:rPr>
                <w:rFonts w:ascii="Arial" w:hAnsi="Arial" w:cs="Arial"/>
                <w:b/>
                <w:bCs/>
                <w:sz w:val="24"/>
                <w:szCs w:val="24"/>
              </w:rPr>
            </w:pPr>
            <w:r w:rsidRPr="004601D1">
              <w:rPr>
                <w:rFonts w:ascii="Arial" w:hAnsi="Arial" w:cs="Arial"/>
                <w:b/>
                <w:bCs/>
                <w:sz w:val="24"/>
                <w:szCs w:val="24"/>
              </w:rPr>
              <w:t>Date</w:t>
            </w:r>
          </w:p>
        </w:tc>
        <w:tc>
          <w:tcPr>
            <w:tcW w:w="2977" w:type="dxa"/>
          </w:tcPr>
          <w:p w14:paraId="29B705AF" w14:textId="77777777" w:rsidR="0044074A" w:rsidRPr="004601D1" w:rsidRDefault="0044074A" w:rsidP="0044074A">
            <w:pPr>
              <w:spacing w:after="160" w:line="259" w:lineRule="auto"/>
              <w:rPr>
                <w:rFonts w:ascii="Arial" w:hAnsi="Arial" w:cs="Arial"/>
                <w:b/>
                <w:bCs/>
                <w:sz w:val="24"/>
                <w:szCs w:val="24"/>
              </w:rPr>
            </w:pPr>
            <w:r w:rsidRPr="004601D1">
              <w:rPr>
                <w:rFonts w:ascii="Arial" w:hAnsi="Arial" w:cs="Arial"/>
                <w:b/>
                <w:bCs/>
                <w:sz w:val="24"/>
                <w:szCs w:val="24"/>
              </w:rPr>
              <w:t>Description</w:t>
            </w:r>
          </w:p>
        </w:tc>
        <w:tc>
          <w:tcPr>
            <w:tcW w:w="1559" w:type="dxa"/>
          </w:tcPr>
          <w:p w14:paraId="6D61DAD2" w14:textId="77777777" w:rsidR="0044074A" w:rsidRPr="004601D1" w:rsidRDefault="0044074A" w:rsidP="0044074A">
            <w:pPr>
              <w:spacing w:after="160" w:line="259" w:lineRule="auto"/>
              <w:rPr>
                <w:rFonts w:ascii="Arial" w:hAnsi="Arial" w:cs="Arial"/>
                <w:b/>
                <w:bCs/>
                <w:sz w:val="24"/>
                <w:szCs w:val="24"/>
              </w:rPr>
            </w:pPr>
            <w:r w:rsidRPr="004601D1">
              <w:rPr>
                <w:rFonts w:ascii="Arial" w:hAnsi="Arial" w:cs="Arial"/>
                <w:b/>
                <w:bCs/>
                <w:sz w:val="24"/>
                <w:szCs w:val="24"/>
              </w:rPr>
              <w:t>Updated By</w:t>
            </w:r>
          </w:p>
        </w:tc>
        <w:tc>
          <w:tcPr>
            <w:tcW w:w="1843" w:type="dxa"/>
          </w:tcPr>
          <w:p w14:paraId="5E1498BB" w14:textId="77777777" w:rsidR="0044074A" w:rsidRPr="004601D1" w:rsidRDefault="0044074A" w:rsidP="0044074A">
            <w:pPr>
              <w:spacing w:after="160" w:line="259" w:lineRule="auto"/>
              <w:rPr>
                <w:rFonts w:ascii="Arial" w:hAnsi="Arial" w:cs="Arial"/>
                <w:b/>
                <w:bCs/>
                <w:sz w:val="24"/>
                <w:szCs w:val="24"/>
              </w:rPr>
            </w:pPr>
            <w:r w:rsidRPr="004601D1">
              <w:rPr>
                <w:rFonts w:ascii="Arial" w:hAnsi="Arial" w:cs="Arial"/>
                <w:b/>
                <w:bCs/>
                <w:sz w:val="24"/>
                <w:szCs w:val="24"/>
              </w:rPr>
              <w:t>Approved By</w:t>
            </w:r>
          </w:p>
        </w:tc>
      </w:tr>
      <w:tr w:rsidR="0044074A" w:rsidRPr="004601D1" w14:paraId="57E58C45" w14:textId="77777777" w:rsidTr="00EC263B">
        <w:trPr>
          <w:trHeight w:val="863"/>
        </w:trPr>
        <w:tc>
          <w:tcPr>
            <w:tcW w:w="1413" w:type="dxa"/>
          </w:tcPr>
          <w:p w14:paraId="08C52776" w14:textId="77777777" w:rsidR="0044074A" w:rsidRPr="004601D1" w:rsidRDefault="0044074A" w:rsidP="0044074A">
            <w:pPr>
              <w:spacing w:after="160" w:line="259" w:lineRule="auto"/>
              <w:rPr>
                <w:rFonts w:ascii="Arial" w:hAnsi="Arial" w:cs="Arial"/>
                <w:sz w:val="24"/>
                <w:szCs w:val="24"/>
              </w:rPr>
            </w:pPr>
            <w:r w:rsidRPr="004601D1">
              <w:rPr>
                <w:rFonts w:ascii="Arial" w:hAnsi="Arial" w:cs="Arial"/>
                <w:sz w:val="24"/>
                <w:szCs w:val="24"/>
              </w:rPr>
              <w:t>1.0</w:t>
            </w:r>
          </w:p>
        </w:tc>
        <w:tc>
          <w:tcPr>
            <w:tcW w:w="1417" w:type="dxa"/>
          </w:tcPr>
          <w:p w14:paraId="0E8793CA" w14:textId="309E9199" w:rsidR="0044074A" w:rsidRPr="004601D1" w:rsidRDefault="00114356" w:rsidP="0044074A">
            <w:pPr>
              <w:spacing w:after="160" w:line="259" w:lineRule="auto"/>
              <w:rPr>
                <w:rFonts w:ascii="Arial" w:hAnsi="Arial" w:cs="Arial"/>
                <w:sz w:val="24"/>
                <w:szCs w:val="24"/>
              </w:rPr>
            </w:pPr>
            <w:r w:rsidRPr="004601D1">
              <w:rPr>
                <w:rFonts w:ascii="Arial" w:hAnsi="Arial" w:cs="Arial"/>
                <w:sz w:val="24"/>
                <w:szCs w:val="24"/>
              </w:rPr>
              <w:t>Sept</w:t>
            </w:r>
            <w:r w:rsidR="004B0B12" w:rsidRPr="004601D1">
              <w:rPr>
                <w:rFonts w:ascii="Arial" w:hAnsi="Arial" w:cs="Arial"/>
                <w:sz w:val="24"/>
                <w:szCs w:val="24"/>
              </w:rPr>
              <w:t xml:space="preserve"> 24</w:t>
            </w:r>
          </w:p>
        </w:tc>
        <w:tc>
          <w:tcPr>
            <w:tcW w:w="2977" w:type="dxa"/>
          </w:tcPr>
          <w:p w14:paraId="023D6F86" w14:textId="1EA9F77B" w:rsidR="0044074A" w:rsidRPr="004601D1" w:rsidRDefault="007514B4" w:rsidP="0044074A">
            <w:pPr>
              <w:spacing w:after="160" w:line="259" w:lineRule="auto"/>
              <w:rPr>
                <w:rFonts w:ascii="Arial" w:hAnsi="Arial" w:cs="Arial"/>
                <w:sz w:val="24"/>
                <w:szCs w:val="24"/>
              </w:rPr>
            </w:pPr>
            <w:r>
              <w:rPr>
                <w:rFonts w:ascii="Arial" w:hAnsi="Arial" w:cs="Arial"/>
                <w:sz w:val="24"/>
                <w:szCs w:val="24"/>
              </w:rPr>
              <w:t>Approved Version</w:t>
            </w:r>
          </w:p>
        </w:tc>
        <w:tc>
          <w:tcPr>
            <w:tcW w:w="1559" w:type="dxa"/>
          </w:tcPr>
          <w:p w14:paraId="09EC1191" w14:textId="33B76699" w:rsidR="0044074A" w:rsidRPr="004601D1" w:rsidRDefault="004B0B12" w:rsidP="0044074A">
            <w:pPr>
              <w:spacing w:after="160" w:line="259" w:lineRule="auto"/>
              <w:rPr>
                <w:rFonts w:ascii="Arial" w:hAnsi="Arial" w:cs="Arial"/>
                <w:sz w:val="24"/>
                <w:szCs w:val="24"/>
              </w:rPr>
            </w:pPr>
            <w:r w:rsidRPr="004601D1">
              <w:rPr>
                <w:rFonts w:ascii="Arial" w:hAnsi="Arial" w:cs="Arial"/>
                <w:sz w:val="24"/>
                <w:szCs w:val="24"/>
              </w:rPr>
              <w:t>T Jones</w:t>
            </w:r>
          </w:p>
        </w:tc>
        <w:tc>
          <w:tcPr>
            <w:tcW w:w="1843" w:type="dxa"/>
          </w:tcPr>
          <w:p w14:paraId="406AAFC2" w14:textId="15E031F1" w:rsidR="0044074A" w:rsidRPr="004601D1" w:rsidRDefault="004B0B12" w:rsidP="0044074A">
            <w:pPr>
              <w:spacing w:after="160" w:line="259" w:lineRule="auto"/>
              <w:rPr>
                <w:rFonts w:ascii="Arial" w:hAnsi="Arial" w:cs="Arial"/>
                <w:sz w:val="24"/>
                <w:szCs w:val="24"/>
              </w:rPr>
            </w:pPr>
            <w:r w:rsidRPr="004601D1">
              <w:rPr>
                <w:rFonts w:ascii="Arial" w:hAnsi="Arial" w:cs="Arial"/>
                <w:sz w:val="24"/>
                <w:szCs w:val="24"/>
              </w:rPr>
              <w:t>TBC</w:t>
            </w:r>
          </w:p>
        </w:tc>
      </w:tr>
      <w:tr w:rsidR="0044074A" w:rsidRPr="004601D1" w14:paraId="4C4030C4" w14:textId="77777777" w:rsidTr="00EC263B">
        <w:trPr>
          <w:trHeight w:val="863"/>
        </w:trPr>
        <w:tc>
          <w:tcPr>
            <w:tcW w:w="1413" w:type="dxa"/>
          </w:tcPr>
          <w:p w14:paraId="1C4305B7" w14:textId="0C3F7091" w:rsidR="0044074A" w:rsidRPr="004601D1" w:rsidRDefault="0044074A" w:rsidP="0044074A">
            <w:pPr>
              <w:spacing w:after="160" w:line="259" w:lineRule="auto"/>
              <w:rPr>
                <w:rFonts w:ascii="Arial" w:hAnsi="Arial" w:cs="Arial"/>
                <w:sz w:val="24"/>
                <w:szCs w:val="24"/>
              </w:rPr>
            </w:pPr>
          </w:p>
        </w:tc>
        <w:tc>
          <w:tcPr>
            <w:tcW w:w="1417" w:type="dxa"/>
          </w:tcPr>
          <w:p w14:paraId="523EFE5E" w14:textId="4B37FC81" w:rsidR="0044074A" w:rsidRPr="004601D1" w:rsidRDefault="0044074A" w:rsidP="0044074A">
            <w:pPr>
              <w:spacing w:after="160" w:line="259" w:lineRule="auto"/>
              <w:rPr>
                <w:rFonts w:ascii="Arial" w:hAnsi="Arial" w:cs="Arial"/>
                <w:sz w:val="24"/>
                <w:szCs w:val="24"/>
              </w:rPr>
            </w:pPr>
          </w:p>
        </w:tc>
        <w:tc>
          <w:tcPr>
            <w:tcW w:w="2977" w:type="dxa"/>
          </w:tcPr>
          <w:p w14:paraId="55B14187" w14:textId="1E3DFDA2" w:rsidR="0044074A" w:rsidRPr="004601D1" w:rsidRDefault="0044074A" w:rsidP="0044074A">
            <w:pPr>
              <w:spacing w:after="160" w:line="259" w:lineRule="auto"/>
              <w:rPr>
                <w:rFonts w:ascii="Arial" w:hAnsi="Arial" w:cs="Arial"/>
                <w:sz w:val="24"/>
                <w:szCs w:val="24"/>
              </w:rPr>
            </w:pPr>
          </w:p>
        </w:tc>
        <w:tc>
          <w:tcPr>
            <w:tcW w:w="1559" w:type="dxa"/>
          </w:tcPr>
          <w:p w14:paraId="0C2BA8AB" w14:textId="0C5E71BC" w:rsidR="0044074A" w:rsidRPr="004601D1" w:rsidRDefault="0044074A" w:rsidP="0044074A">
            <w:pPr>
              <w:spacing w:after="160" w:line="259" w:lineRule="auto"/>
              <w:rPr>
                <w:rFonts w:ascii="Arial" w:hAnsi="Arial" w:cs="Arial"/>
                <w:sz w:val="24"/>
                <w:szCs w:val="24"/>
              </w:rPr>
            </w:pPr>
          </w:p>
        </w:tc>
        <w:tc>
          <w:tcPr>
            <w:tcW w:w="1843" w:type="dxa"/>
          </w:tcPr>
          <w:p w14:paraId="01F26CAF" w14:textId="2F5288FF" w:rsidR="0044074A" w:rsidRPr="004601D1" w:rsidRDefault="0044074A" w:rsidP="0044074A">
            <w:pPr>
              <w:spacing w:after="160" w:line="259" w:lineRule="auto"/>
              <w:rPr>
                <w:rFonts w:ascii="Arial" w:hAnsi="Arial" w:cs="Arial"/>
                <w:sz w:val="24"/>
                <w:szCs w:val="24"/>
              </w:rPr>
            </w:pPr>
          </w:p>
        </w:tc>
      </w:tr>
    </w:tbl>
    <w:p w14:paraId="17E5E899" w14:textId="77777777" w:rsidR="0044074A" w:rsidRPr="004601D1" w:rsidRDefault="0044074A" w:rsidP="006172CC">
      <w:pPr>
        <w:rPr>
          <w:rFonts w:ascii="Arial" w:hAnsi="Arial" w:cs="Arial"/>
          <w:sz w:val="32"/>
          <w:szCs w:val="32"/>
        </w:rPr>
      </w:pPr>
    </w:p>
    <w:p w14:paraId="3AF89A78" w14:textId="77777777" w:rsidR="00775A60" w:rsidRPr="00992AC4" w:rsidRDefault="00775A60">
      <w:pPr>
        <w:rPr>
          <w:rFonts w:ascii="Arial" w:hAnsi="Arial" w:cs="Arial"/>
        </w:rPr>
      </w:pPr>
    </w:p>
    <w:sectPr w:rsidR="00775A60" w:rsidRPr="00992AC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BF44" w14:textId="77777777" w:rsidR="00890A13" w:rsidRDefault="00890A13" w:rsidP="00E4353C">
      <w:pPr>
        <w:spacing w:after="0" w:line="240" w:lineRule="auto"/>
      </w:pPr>
      <w:r>
        <w:separator/>
      </w:r>
    </w:p>
  </w:endnote>
  <w:endnote w:type="continuationSeparator" w:id="0">
    <w:p w14:paraId="558F2D86" w14:textId="77777777" w:rsidR="00890A13" w:rsidRDefault="00890A13" w:rsidP="00E4353C">
      <w:pPr>
        <w:spacing w:after="0" w:line="240" w:lineRule="auto"/>
      </w:pPr>
      <w:r>
        <w:continuationSeparator/>
      </w:r>
    </w:p>
  </w:endnote>
  <w:endnote w:type="continuationNotice" w:id="1">
    <w:p w14:paraId="4D8D30CF" w14:textId="77777777" w:rsidR="00890A13" w:rsidRDefault="00890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31364"/>
      <w:docPartObj>
        <w:docPartGallery w:val="Page Numbers (Bottom of Page)"/>
        <w:docPartUnique/>
      </w:docPartObj>
    </w:sdtPr>
    <w:sdtEndPr>
      <w:rPr>
        <w:color w:val="7F7F7F" w:themeColor="background1" w:themeShade="7F"/>
        <w:spacing w:val="60"/>
      </w:rPr>
    </w:sdtEndPr>
    <w:sdtContent>
      <w:p w14:paraId="519C9A5F" w14:textId="27D39226" w:rsidR="00E4353C" w:rsidRDefault="00E4353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DADB66A" w14:textId="77777777" w:rsidR="00E4353C" w:rsidRDefault="00E4353C" w:rsidP="00E4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065A" w14:textId="77777777" w:rsidR="00890A13" w:rsidRDefault="00890A13" w:rsidP="00E4353C">
      <w:pPr>
        <w:spacing w:after="0" w:line="240" w:lineRule="auto"/>
      </w:pPr>
      <w:r>
        <w:separator/>
      </w:r>
    </w:p>
  </w:footnote>
  <w:footnote w:type="continuationSeparator" w:id="0">
    <w:p w14:paraId="50AAC69A" w14:textId="77777777" w:rsidR="00890A13" w:rsidRDefault="00890A13" w:rsidP="00E4353C">
      <w:pPr>
        <w:spacing w:after="0" w:line="240" w:lineRule="auto"/>
      </w:pPr>
      <w:r>
        <w:continuationSeparator/>
      </w:r>
    </w:p>
  </w:footnote>
  <w:footnote w:type="continuationNotice" w:id="1">
    <w:p w14:paraId="735B60A6" w14:textId="77777777" w:rsidR="00890A13" w:rsidRDefault="00890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7395" w14:textId="77777777" w:rsidR="00BB5D11" w:rsidRDefault="00BB5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0B3"/>
    <w:multiLevelType w:val="hybridMultilevel"/>
    <w:tmpl w:val="B6705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905BE"/>
    <w:multiLevelType w:val="multilevel"/>
    <w:tmpl w:val="37926E9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737B47"/>
    <w:multiLevelType w:val="hybridMultilevel"/>
    <w:tmpl w:val="2BDC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52941"/>
    <w:multiLevelType w:val="hybridMultilevel"/>
    <w:tmpl w:val="9FFAAC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9295E0"/>
    <w:multiLevelType w:val="multilevel"/>
    <w:tmpl w:val="FFFFFFFF"/>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8E3A44"/>
    <w:multiLevelType w:val="hybridMultilevel"/>
    <w:tmpl w:val="1A081B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E3D3AEA"/>
    <w:multiLevelType w:val="hybridMultilevel"/>
    <w:tmpl w:val="A3407F48"/>
    <w:lvl w:ilvl="0" w:tplc="20747B8A">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D1F2AE8"/>
    <w:multiLevelType w:val="hybridMultilevel"/>
    <w:tmpl w:val="84B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43279"/>
    <w:multiLevelType w:val="hybridMultilevel"/>
    <w:tmpl w:val="245C3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A75684E"/>
    <w:multiLevelType w:val="hybridMultilevel"/>
    <w:tmpl w:val="90EC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3368B"/>
    <w:multiLevelType w:val="hybridMultilevel"/>
    <w:tmpl w:val="7702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E7030"/>
    <w:multiLevelType w:val="hybridMultilevel"/>
    <w:tmpl w:val="74182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791B57"/>
    <w:multiLevelType w:val="hybridMultilevel"/>
    <w:tmpl w:val="03007B3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36E11AA"/>
    <w:multiLevelType w:val="multilevel"/>
    <w:tmpl w:val="B766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00724"/>
    <w:multiLevelType w:val="hybridMultilevel"/>
    <w:tmpl w:val="F8DE174E"/>
    <w:lvl w:ilvl="0" w:tplc="20747B8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45050F9D"/>
    <w:multiLevelType w:val="multilevel"/>
    <w:tmpl w:val="FFFFFFFF"/>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031103"/>
    <w:multiLevelType w:val="hybridMultilevel"/>
    <w:tmpl w:val="9C22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B6153"/>
    <w:multiLevelType w:val="hybridMultilevel"/>
    <w:tmpl w:val="1C6A957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19" w15:restartNumberingAfterBreak="0">
    <w:nsid w:val="50C854C0"/>
    <w:multiLevelType w:val="hybridMultilevel"/>
    <w:tmpl w:val="89CA7E50"/>
    <w:lvl w:ilvl="0" w:tplc="0809000F">
      <w:start w:val="1"/>
      <w:numFmt w:val="decimal"/>
      <w:lvlText w:val="%1."/>
      <w:lvlJc w:val="left"/>
      <w:pPr>
        <w:ind w:left="720" w:hanging="360"/>
      </w:pPr>
    </w:lvl>
    <w:lvl w:ilvl="1" w:tplc="222E8AEC">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8D005B"/>
    <w:multiLevelType w:val="multilevel"/>
    <w:tmpl w:val="FFFFFFFF"/>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FEC992"/>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BA1DCA"/>
    <w:multiLevelType w:val="hybridMultilevel"/>
    <w:tmpl w:val="14125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E5C95"/>
    <w:multiLevelType w:val="multilevel"/>
    <w:tmpl w:val="37926E9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7C70BDF"/>
    <w:multiLevelType w:val="multilevel"/>
    <w:tmpl w:val="C54EC9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9AA59CD"/>
    <w:multiLevelType w:val="hybridMultilevel"/>
    <w:tmpl w:val="B4280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0936AE"/>
    <w:multiLevelType w:val="hybridMultilevel"/>
    <w:tmpl w:val="E6EC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759207">
    <w:abstractNumId w:val="24"/>
  </w:num>
  <w:num w:numId="2" w16cid:durableId="1565944901">
    <w:abstractNumId w:val="3"/>
  </w:num>
  <w:num w:numId="3" w16cid:durableId="436022962">
    <w:abstractNumId w:val="15"/>
  </w:num>
  <w:num w:numId="4" w16cid:durableId="15545257">
    <w:abstractNumId w:val="6"/>
  </w:num>
  <w:num w:numId="5" w16cid:durableId="391663265">
    <w:abstractNumId w:val="18"/>
  </w:num>
  <w:num w:numId="6" w16cid:durableId="1545671891">
    <w:abstractNumId w:val="19"/>
  </w:num>
  <w:num w:numId="7" w16cid:durableId="1564220916">
    <w:abstractNumId w:val="12"/>
  </w:num>
  <w:num w:numId="8" w16cid:durableId="1848595417">
    <w:abstractNumId w:val="23"/>
  </w:num>
  <w:num w:numId="9" w16cid:durableId="1230076712">
    <w:abstractNumId w:val="1"/>
  </w:num>
  <w:num w:numId="10" w16cid:durableId="1748726260">
    <w:abstractNumId w:val="10"/>
  </w:num>
  <w:num w:numId="11" w16cid:durableId="1241017603">
    <w:abstractNumId w:val="5"/>
  </w:num>
  <w:num w:numId="12" w16cid:durableId="1020667271">
    <w:abstractNumId w:val="0"/>
  </w:num>
  <w:num w:numId="13" w16cid:durableId="964383084">
    <w:abstractNumId w:val="26"/>
  </w:num>
  <w:num w:numId="14" w16cid:durableId="1835949349">
    <w:abstractNumId w:val="11"/>
  </w:num>
  <w:num w:numId="15" w16cid:durableId="1430853275">
    <w:abstractNumId w:val="13"/>
  </w:num>
  <w:num w:numId="16" w16cid:durableId="1814715560">
    <w:abstractNumId w:val="22"/>
  </w:num>
  <w:num w:numId="17" w16cid:durableId="1101729222">
    <w:abstractNumId w:val="8"/>
  </w:num>
  <w:num w:numId="18" w16cid:durableId="1482774115">
    <w:abstractNumId w:val="17"/>
  </w:num>
  <w:num w:numId="19" w16cid:durableId="1322350646">
    <w:abstractNumId w:val="2"/>
  </w:num>
  <w:num w:numId="20" w16cid:durableId="1981184198">
    <w:abstractNumId w:val="9"/>
  </w:num>
  <w:num w:numId="21" w16cid:durableId="766190809">
    <w:abstractNumId w:val="21"/>
  </w:num>
  <w:num w:numId="22" w16cid:durableId="1278949730">
    <w:abstractNumId w:val="16"/>
  </w:num>
  <w:num w:numId="23" w16cid:durableId="350686300">
    <w:abstractNumId w:val="4"/>
  </w:num>
  <w:num w:numId="24" w16cid:durableId="1246304439">
    <w:abstractNumId w:val="20"/>
  </w:num>
  <w:num w:numId="25" w16cid:durableId="1154834455">
    <w:abstractNumId w:val="14"/>
  </w:num>
  <w:num w:numId="26" w16cid:durableId="984045307">
    <w:abstractNumId w:val="7"/>
  </w:num>
  <w:num w:numId="27" w16cid:durableId="13542669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379C"/>
    <w:rsid w:val="000264FA"/>
    <w:rsid w:val="00030E39"/>
    <w:rsid w:val="00043D1C"/>
    <w:rsid w:val="00051013"/>
    <w:rsid w:val="000613C4"/>
    <w:rsid w:val="000623D9"/>
    <w:rsid w:val="0006505C"/>
    <w:rsid w:val="00073B94"/>
    <w:rsid w:val="00082B89"/>
    <w:rsid w:val="00095E23"/>
    <w:rsid w:val="000B01DF"/>
    <w:rsid w:val="000B5F00"/>
    <w:rsid w:val="000B74D5"/>
    <w:rsid w:val="000C53C0"/>
    <w:rsid w:val="000E2778"/>
    <w:rsid w:val="000F4CB1"/>
    <w:rsid w:val="00105E10"/>
    <w:rsid w:val="00114356"/>
    <w:rsid w:val="00120297"/>
    <w:rsid w:val="001240BE"/>
    <w:rsid w:val="00125F3B"/>
    <w:rsid w:val="00133E53"/>
    <w:rsid w:val="00140090"/>
    <w:rsid w:val="001414A0"/>
    <w:rsid w:val="0014449F"/>
    <w:rsid w:val="00144CCB"/>
    <w:rsid w:val="00152B1C"/>
    <w:rsid w:val="0015570D"/>
    <w:rsid w:val="00175167"/>
    <w:rsid w:val="00180E6F"/>
    <w:rsid w:val="00184789"/>
    <w:rsid w:val="001852FF"/>
    <w:rsid w:val="00186684"/>
    <w:rsid w:val="00187E0E"/>
    <w:rsid w:val="001900CC"/>
    <w:rsid w:val="00193CA5"/>
    <w:rsid w:val="001B03A2"/>
    <w:rsid w:val="001C0EA1"/>
    <w:rsid w:val="001F7B84"/>
    <w:rsid w:val="00202D89"/>
    <w:rsid w:val="00202DD8"/>
    <w:rsid w:val="00222FAD"/>
    <w:rsid w:val="002323A0"/>
    <w:rsid w:val="0023704B"/>
    <w:rsid w:val="00262CD0"/>
    <w:rsid w:val="00275CB0"/>
    <w:rsid w:val="002774FD"/>
    <w:rsid w:val="00281B9A"/>
    <w:rsid w:val="00284CBE"/>
    <w:rsid w:val="002879B9"/>
    <w:rsid w:val="0029214C"/>
    <w:rsid w:val="00297E42"/>
    <w:rsid w:val="002B0814"/>
    <w:rsid w:val="002C6629"/>
    <w:rsid w:val="002D0D3D"/>
    <w:rsid w:val="002D12FE"/>
    <w:rsid w:val="002D24EC"/>
    <w:rsid w:val="002E342E"/>
    <w:rsid w:val="002E3D58"/>
    <w:rsid w:val="002E615C"/>
    <w:rsid w:val="002E683F"/>
    <w:rsid w:val="002F0144"/>
    <w:rsid w:val="002F28E3"/>
    <w:rsid w:val="002F527F"/>
    <w:rsid w:val="002F6839"/>
    <w:rsid w:val="003253F2"/>
    <w:rsid w:val="003261EA"/>
    <w:rsid w:val="00331693"/>
    <w:rsid w:val="003337B7"/>
    <w:rsid w:val="003364E6"/>
    <w:rsid w:val="003445D2"/>
    <w:rsid w:val="003478DE"/>
    <w:rsid w:val="003519BB"/>
    <w:rsid w:val="00352089"/>
    <w:rsid w:val="00355C88"/>
    <w:rsid w:val="00356ADC"/>
    <w:rsid w:val="003573D6"/>
    <w:rsid w:val="00357CE7"/>
    <w:rsid w:val="0037190E"/>
    <w:rsid w:val="0037576E"/>
    <w:rsid w:val="00376E05"/>
    <w:rsid w:val="00383872"/>
    <w:rsid w:val="0038393A"/>
    <w:rsid w:val="0039730E"/>
    <w:rsid w:val="00397F1E"/>
    <w:rsid w:val="003A1541"/>
    <w:rsid w:val="003A2A3E"/>
    <w:rsid w:val="003A63A7"/>
    <w:rsid w:val="003B5BF6"/>
    <w:rsid w:val="003B65DA"/>
    <w:rsid w:val="003B774F"/>
    <w:rsid w:val="003C3575"/>
    <w:rsid w:val="003C3850"/>
    <w:rsid w:val="003D2B21"/>
    <w:rsid w:val="003E2964"/>
    <w:rsid w:val="003E31B7"/>
    <w:rsid w:val="003E4179"/>
    <w:rsid w:val="003F0893"/>
    <w:rsid w:val="003F1D8A"/>
    <w:rsid w:val="003F2870"/>
    <w:rsid w:val="003F3F1C"/>
    <w:rsid w:val="0040028D"/>
    <w:rsid w:val="004130AE"/>
    <w:rsid w:val="00423000"/>
    <w:rsid w:val="0044074A"/>
    <w:rsid w:val="00452B93"/>
    <w:rsid w:val="00453B71"/>
    <w:rsid w:val="004601D1"/>
    <w:rsid w:val="00460F4C"/>
    <w:rsid w:val="00464A2C"/>
    <w:rsid w:val="00465B54"/>
    <w:rsid w:val="004833E5"/>
    <w:rsid w:val="004954E0"/>
    <w:rsid w:val="004962CA"/>
    <w:rsid w:val="004B0B12"/>
    <w:rsid w:val="004B15BA"/>
    <w:rsid w:val="004B26B6"/>
    <w:rsid w:val="004B5352"/>
    <w:rsid w:val="004B57DD"/>
    <w:rsid w:val="004C0AEB"/>
    <w:rsid w:val="004C12EF"/>
    <w:rsid w:val="004C68BA"/>
    <w:rsid w:val="004D4C59"/>
    <w:rsid w:val="004E4090"/>
    <w:rsid w:val="00500FF5"/>
    <w:rsid w:val="00521510"/>
    <w:rsid w:val="005347EC"/>
    <w:rsid w:val="00535B3E"/>
    <w:rsid w:val="00536844"/>
    <w:rsid w:val="005427DA"/>
    <w:rsid w:val="005458AD"/>
    <w:rsid w:val="00547E25"/>
    <w:rsid w:val="00557DC3"/>
    <w:rsid w:val="0056090C"/>
    <w:rsid w:val="0057242D"/>
    <w:rsid w:val="00574EA2"/>
    <w:rsid w:val="00576590"/>
    <w:rsid w:val="00585474"/>
    <w:rsid w:val="00590A69"/>
    <w:rsid w:val="00597EB1"/>
    <w:rsid w:val="005A44A4"/>
    <w:rsid w:val="005B26A3"/>
    <w:rsid w:val="005D173C"/>
    <w:rsid w:val="005D4C2C"/>
    <w:rsid w:val="005E18EA"/>
    <w:rsid w:val="005E1F46"/>
    <w:rsid w:val="005F5BD2"/>
    <w:rsid w:val="006172CC"/>
    <w:rsid w:val="006317B6"/>
    <w:rsid w:val="00633C54"/>
    <w:rsid w:val="006356CC"/>
    <w:rsid w:val="00653006"/>
    <w:rsid w:val="00665317"/>
    <w:rsid w:val="00674E21"/>
    <w:rsid w:val="00682274"/>
    <w:rsid w:val="006857CF"/>
    <w:rsid w:val="00695A7C"/>
    <w:rsid w:val="006A3E09"/>
    <w:rsid w:val="006B0485"/>
    <w:rsid w:val="006B1B8B"/>
    <w:rsid w:val="006B7C64"/>
    <w:rsid w:val="006C3C0C"/>
    <w:rsid w:val="006D0F02"/>
    <w:rsid w:val="006D1562"/>
    <w:rsid w:val="006E1740"/>
    <w:rsid w:val="006E41A7"/>
    <w:rsid w:val="006F1D06"/>
    <w:rsid w:val="00702227"/>
    <w:rsid w:val="0070361C"/>
    <w:rsid w:val="007167AA"/>
    <w:rsid w:val="007305BA"/>
    <w:rsid w:val="00730F65"/>
    <w:rsid w:val="007346B0"/>
    <w:rsid w:val="0073505E"/>
    <w:rsid w:val="007514B4"/>
    <w:rsid w:val="00756413"/>
    <w:rsid w:val="007608FF"/>
    <w:rsid w:val="00773329"/>
    <w:rsid w:val="00775A60"/>
    <w:rsid w:val="007859CF"/>
    <w:rsid w:val="00791AF5"/>
    <w:rsid w:val="007A22B4"/>
    <w:rsid w:val="007A2AB7"/>
    <w:rsid w:val="007B5140"/>
    <w:rsid w:val="007C14A3"/>
    <w:rsid w:val="007E35E8"/>
    <w:rsid w:val="007F152A"/>
    <w:rsid w:val="007F69BD"/>
    <w:rsid w:val="00801F98"/>
    <w:rsid w:val="008038E4"/>
    <w:rsid w:val="008054E9"/>
    <w:rsid w:val="008079D4"/>
    <w:rsid w:val="008102C0"/>
    <w:rsid w:val="00817EF3"/>
    <w:rsid w:val="00835523"/>
    <w:rsid w:val="00836355"/>
    <w:rsid w:val="00844352"/>
    <w:rsid w:val="00845381"/>
    <w:rsid w:val="0085070B"/>
    <w:rsid w:val="00861F17"/>
    <w:rsid w:val="008637CE"/>
    <w:rsid w:val="008652FB"/>
    <w:rsid w:val="00866512"/>
    <w:rsid w:val="00870B23"/>
    <w:rsid w:val="0087314D"/>
    <w:rsid w:val="00890A13"/>
    <w:rsid w:val="00891C3A"/>
    <w:rsid w:val="008951A0"/>
    <w:rsid w:val="008A22BF"/>
    <w:rsid w:val="008A22E6"/>
    <w:rsid w:val="008C76BB"/>
    <w:rsid w:val="008D673A"/>
    <w:rsid w:val="008E5D86"/>
    <w:rsid w:val="008E5E32"/>
    <w:rsid w:val="008F4168"/>
    <w:rsid w:val="00907470"/>
    <w:rsid w:val="00913227"/>
    <w:rsid w:val="00925386"/>
    <w:rsid w:val="009335CC"/>
    <w:rsid w:val="00943C93"/>
    <w:rsid w:val="009536A5"/>
    <w:rsid w:val="009717D7"/>
    <w:rsid w:val="00973A1D"/>
    <w:rsid w:val="00973D00"/>
    <w:rsid w:val="00981AC2"/>
    <w:rsid w:val="0099214F"/>
    <w:rsid w:val="00992AC4"/>
    <w:rsid w:val="009A5E3F"/>
    <w:rsid w:val="009B2FDB"/>
    <w:rsid w:val="009B3CEC"/>
    <w:rsid w:val="009B6E46"/>
    <w:rsid w:val="009C2553"/>
    <w:rsid w:val="009C5DF3"/>
    <w:rsid w:val="009F623E"/>
    <w:rsid w:val="00A00457"/>
    <w:rsid w:val="00A00C18"/>
    <w:rsid w:val="00A0491A"/>
    <w:rsid w:val="00A05EFC"/>
    <w:rsid w:val="00A14A42"/>
    <w:rsid w:val="00A23AA5"/>
    <w:rsid w:val="00A25723"/>
    <w:rsid w:val="00A41701"/>
    <w:rsid w:val="00A45594"/>
    <w:rsid w:val="00A63034"/>
    <w:rsid w:val="00A65B90"/>
    <w:rsid w:val="00A663D9"/>
    <w:rsid w:val="00A73DAF"/>
    <w:rsid w:val="00A821C6"/>
    <w:rsid w:val="00A86CFA"/>
    <w:rsid w:val="00A936B7"/>
    <w:rsid w:val="00A963ED"/>
    <w:rsid w:val="00AA61DE"/>
    <w:rsid w:val="00AB2E9C"/>
    <w:rsid w:val="00AC4F12"/>
    <w:rsid w:val="00AC5F9C"/>
    <w:rsid w:val="00AD5D3A"/>
    <w:rsid w:val="00AE1AE2"/>
    <w:rsid w:val="00AE39F8"/>
    <w:rsid w:val="00B17233"/>
    <w:rsid w:val="00B33562"/>
    <w:rsid w:val="00B63737"/>
    <w:rsid w:val="00B67F27"/>
    <w:rsid w:val="00B7146E"/>
    <w:rsid w:val="00B91D1A"/>
    <w:rsid w:val="00BB2031"/>
    <w:rsid w:val="00BB2978"/>
    <w:rsid w:val="00BB3ED8"/>
    <w:rsid w:val="00BB5D11"/>
    <w:rsid w:val="00BB7FB7"/>
    <w:rsid w:val="00BC4DEC"/>
    <w:rsid w:val="00BD001C"/>
    <w:rsid w:val="00BD031D"/>
    <w:rsid w:val="00BD3704"/>
    <w:rsid w:val="00BD7CAE"/>
    <w:rsid w:val="00BF0F92"/>
    <w:rsid w:val="00BF410E"/>
    <w:rsid w:val="00C0320A"/>
    <w:rsid w:val="00C05EC9"/>
    <w:rsid w:val="00C3039E"/>
    <w:rsid w:val="00C3140F"/>
    <w:rsid w:val="00C31A23"/>
    <w:rsid w:val="00C41FAD"/>
    <w:rsid w:val="00C52ABB"/>
    <w:rsid w:val="00C57692"/>
    <w:rsid w:val="00C60298"/>
    <w:rsid w:val="00C6146A"/>
    <w:rsid w:val="00C62923"/>
    <w:rsid w:val="00C65195"/>
    <w:rsid w:val="00C83024"/>
    <w:rsid w:val="00C833DE"/>
    <w:rsid w:val="00C83CF3"/>
    <w:rsid w:val="00C9266D"/>
    <w:rsid w:val="00CA0DFF"/>
    <w:rsid w:val="00CA36F4"/>
    <w:rsid w:val="00CB1BB3"/>
    <w:rsid w:val="00CB2B7B"/>
    <w:rsid w:val="00CC0266"/>
    <w:rsid w:val="00CC1C8F"/>
    <w:rsid w:val="00CC77C4"/>
    <w:rsid w:val="00CF1F83"/>
    <w:rsid w:val="00D233BD"/>
    <w:rsid w:val="00D24988"/>
    <w:rsid w:val="00D259C9"/>
    <w:rsid w:val="00D30732"/>
    <w:rsid w:val="00D374EF"/>
    <w:rsid w:val="00D43BA4"/>
    <w:rsid w:val="00D52820"/>
    <w:rsid w:val="00D57B58"/>
    <w:rsid w:val="00D60720"/>
    <w:rsid w:val="00D62F6A"/>
    <w:rsid w:val="00D7719C"/>
    <w:rsid w:val="00D80B83"/>
    <w:rsid w:val="00D8478E"/>
    <w:rsid w:val="00D86496"/>
    <w:rsid w:val="00D87A01"/>
    <w:rsid w:val="00D94AAC"/>
    <w:rsid w:val="00D9552B"/>
    <w:rsid w:val="00DA2EB1"/>
    <w:rsid w:val="00DA3B8C"/>
    <w:rsid w:val="00DB27E7"/>
    <w:rsid w:val="00DB5DC9"/>
    <w:rsid w:val="00DC0DEC"/>
    <w:rsid w:val="00DC200B"/>
    <w:rsid w:val="00DC3A5A"/>
    <w:rsid w:val="00DC3EDD"/>
    <w:rsid w:val="00DD1F8C"/>
    <w:rsid w:val="00DD7CAE"/>
    <w:rsid w:val="00DE2676"/>
    <w:rsid w:val="00DF05C6"/>
    <w:rsid w:val="00DF5565"/>
    <w:rsid w:val="00E015A4"/>
    <w:rsid w:val="00E07CFB"/>
    <w:rsid w:val="00E14CC8"/>
    <w:rsid w:val="00E162B1"/>
    <w:rsid w:val="00E20E7C"/>
    <w:rsid w:val="00E272B9"/>
    <w:rsid w:val="00E4353C"/>
    <w:rsid w:val="00E435BD"/>
    <w:rsid w:val="00E528AF"/>
    <w:rsid w:val="00E553FE"/>
    <w:rsid w:val="00E67841"/>
    <w:rsid w:val="00EB19EE"/>
    <w:rsid w:val="00EC263B"/>
    <w:rsid w:val="00ED283B"/>
    <w:rsid w:val="00ED5BFC"/>
    <w:rsid w:val="00EE0BDD"/>
    <w:rsid w:val="00EF7EA9"/>
    <w:rsid w:val="00F015C5"/>
    <w:rsid w:val="00F03D7B"/>
    <w:rsid w:val="00F17F05"/>
    <w:rsid w:val="00F41AEA"/>
    <w:rsid w:val="00F474A8"/>
    <w:rsid w:val="00F62E22"/>
    <w:rsid w:val="00F6560B"/>
    <w:rsid w:val="00F700E2"/>
    <w:rsid w:val="00F76F68"/>
    <w:rsid w:val="00F82D9B"/>
    <w:rsid w:val="00F85256"/>
    <w:rsid w:val="00F93E19"/>
    <w:rsid w:val="00F940AC"/>
    <w:rsid w:val="00FA36D4"/>
    <w:rsid w:val="00FC170A"/>
    <w:rsid w:val="00FC1CFB"/>
    <w:rsid w:val="00FD5391"/>
    <w:rsid w:val="00FD71FB"/>
    <w:rsid w:val="00FE774C"/>
    <w:rsid w:val="00FF4AD5"/>
    <w:rsid w:val="0258DF2C"/>
    <w:rsid w:val="03C7C7F8"/>
    <w:rsid w:val="04D93F7A"/>
    <w:rsid w:val="09CD3017"/>
    <w:rsid w:val="0A1857AB"/>
    <w:rsid w:val="0C4E88D8"/>
    <w:rsid w:val="0D6390FC"/>
    <w:rsid w:val="0E95CA7E"/>
    <w:rsid w:val="0F3523CA"/>
    <w:rsid w:val="12EC9591"/>
    <w:rsid w:val="130EC103"/>
    <w:rsid w:val="148239BA"/>
    <w:rsid w:val="190F1325"/>
    <w:rsid w:val="1A8085FA"/>
    <w:rsid w:val="1D3E4846"/>
    <w:rsid w:val="1EC7A73F"/>
    <w:rsid w:val="21D7EF9E"/>
    <w:rsid w:val="27136528"/>
    <w:rsid w:val="2F87F775"/>
    <w:rsid w:val="30434F47"/>
    <w:rsid w:val="30AE8784"/>
    <w:rsid w:val="316BDB83"/>
    <w:rsid w:val="357F0692"/>
    <w:rsid w:val="3AFA32C2"/>
    <w:rsid w:val="3D3FC71C"/>
    <w:rsid w:val="3DB6773D"/>
    <w:rsid w:val="3E942CAB"/>
    <w:rsid w:val="41FADB7D"/>
    <w:rsid w:val="4243FD6A"/>
    <w:rsid w:val="436D9D33"/>
    <w:rsid w:val="449BFCAD"/>
    <w:rsid w:val="452E3A69"/>
    <w:rsid w:val="47C66E16"/>
    <w:rsid w:val="483603EF"/>
    <w:rsid w:val="4DEC48ED"/>
    <w:rsid w:val="59B3FA2F"/>
    <w:rsid w:val="5C5AB730"/>
    <w:rsid w:val="5D9D579C"/>
    <w:rsid w:val="620960A4"/>
    <w:rsid w:val="66362320"/>
    <w:rsid w:val="677644C2"/>
    <w:rsid w:val="69212477"/>
    <w:rsid w:val="6C0E4FF6"/>
    <w:rsid w:val="6CAB28CD"/>
    <w:rsid w:val="6CAB8154"/>
    <w:rsid w:val="6CE04F61"/>
    <w:rsid w:val="6F9D87AF"/>
    <w:rsid w:val="6FF1D24A"/>
    <w:rsid w:val="717CC997"/>
    <w:rsid w:val="74D4C5FF"/>
    <w:rsid w:val="754D2F30"/>
    <w:rsid w:val="79B2FEE9"/>
    <w:rsid w:val="7CB18DE0"/>
    <w:rsid w:val="7CDCB143"/>
    <w:rsid w:val="7D1BD870"/>
    <w:rsid w:val="7D656CA4"/>
    <w:rsid w:val="7E3E7C13"/>
    <w:rsid w:val="7F74B4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ED7"/>
  <w15:chartTrackingRefBased/>
  <w15:docId w15:val="{0A61E0EE-1813-4D58-96A1-07A23C01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1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52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5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496"/>
    <w:rPr>
      <w:rFonts w:ascii="Segoe UI" w:hAnsi="Segoe UI" w:cs="Segoe UI"/>
      <w:sz w:val="18"/>
      <w:szCs w:val="18"/>
    </w:rPr>
  </w:style>
  <w:style w:type="character" w:customStyle="1" w:styleId="Heading2Char">
    <w:name w:val="Heading 2 Char"/>
    <w:basedOn w:val="DefaultParagraphFont"/>
    <w:link w:val="Heading2"/>
    <w:uiPriority w:val="9"/>
    <w:rsid w:val="007B51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527F"/>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180E6F"/>
    <w:pPr>
      <w:spacing w:after="100"/>
      <w:ind w:left="220"/>
    </w:pPr>
  </w:style>
  <w:style w:type="paragraph" w:styleId="TOC3">
    <w:name w:val="toc 3"/>
    <w:basedOn w:val="Normal"/>
    <w:next w:val="Normal"/>
    <w:autoRedefine/>
    <w:uiPriority w:val="39"/>
    <w:unhideWhenUsed/>
    <w:rsid w:val="00180E6F"/>
    <w:pPr>
      <w:spacing w:after="100"/>
      <w:ind w:left="440"/>
    </w:pPr>
  </w:style>
  <w:style w:type="character" w:styleId="CommentReference">
    <w:name w:val="annotation reference"/>
    <w:basedOn w:val="DefaultParagraphFont"/>
    <w:uiPriority w:val="99"/>
    <w:semiHidden/>
    <w:unhideWhenUsed/>
    <w:rsid w:val="009A5E3F"/>
    <w:rPr>
      <w:sz w:val="16"/>
      <w:szCs w:val="16"/>
    </w:rPr>
  </w:style>
  <w:style w:type="paragraph" w:styleId="CommentText">
    <w:name w:val="annotation text"/>
    <w:basedOn w:val="Normal"/>
    <w:link w:val="CommentTextChar"/>
    <w:uiPriority w:val="99"/>
    <w:unhideWhenUsed/>
    <w:rsid w:val="009A5E3F"/>
    <w:pPr>
      <w:spacing w:line="240" w:lineRule="auto"/>
    </w:pPr>
    <w:rPr>
      <w:sz w:val="20"/>
      <w:szCs w:val="20"/>
    </w:rPr>
  </w:style>
  <w:style w:type="character" w:customStyle="1" w:styleId="CommentTextChar">
    <w:name w:val="Comment Text Char"/>
    <w:basedOn w:val="DefaultParagraphFont"/>
    <w:link w:val="CommentText"/>
    <w:uiPriority w:val="99"/>
    <w:rsid w:val="009A5E3F"/>
    <w:rPr>
      <w:sz w:val="20"/>
      <w:szCs w:val="20"/>
    </w:rPr>
  </w:style>
  <w:style w:type="paragraph" w:styleId="CommentSubject">
    <w:name w:val="annotation subject"/>
    <w:basedOn w:val="CommentText"/>
    <w:next w:val="CommentText"/>
    <w:link w:val="CommentSubjectChar"/>
    <w:uiPriority w:val="99"/>
    <w:semiHidden/>
    <w:unhideWhenUsed/>
    <w:rsid w:val="009A5E3F"/>
    <w:rPr>
      <w:b/>
      <w:bCs/>
    </w:rPr>
  </w:style>
  <w:style w:type="character" w:customStyle="1" w:styleId="CommentSubjectChar">
    <w:name w:val="Comment Subject Char"/>
    <w:basedOn w:val="CommentTextChar"/>
    <w:link w:val="CommentSubject"/>
    <w:uiPriority w:val="99"/>
    <w:semiHidden/>
    <w:rsid w:val="009A5E3F"/>
    <w:rPr>
      <w:b/>
      <w:bCs/>
      <w:sz w:val="20"/>
      <w:szCs w:val="20"/>
    </w:rPr>
  </w:style>
  <w:style w:type="paragraph" w:styleId="Revision">
    <w:name w:val="Revision"/>
    <w:hidden/>
    <w:uiPriority w:val="99"/>
    <w:semiHidden/>
    <w:rsid w:val="009B2FDB"/>
    <w:pPr>
      <w:spacing w:after="0" w:line="240" w:lineRule="auto"/>
    </w:pPr>
  </w:style>
  <w:style w:type="paragraph" w:styleId="Header">
    <w:name w:val="header"/>
    <w:basedOn w:val="Normal"/>
    <w:link w:val="HeaderChar"/>
    <w:uiPriority w:val="99"/>
    <w:unhideWhenUsed/>
    <w:rsid w:val="00E4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3C"/>
  </w:style>
  <w:style w:type="paragraph" w:styleId="Footer">
    <w:name w:val="footer"/>
    <w:basedOn w:val="Normal"/>
    <w:link w:val="FooterChar"/>
    <w:uiPriority w:val="99"/>
    <w:unhideWhenUsed/>
    <w:rsid w:val="00E4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3C"/>
  </w:style>
  <w:style w:type="character" w:styleId="UnresolvedMention">
    <w:name w:val="Unresolved Mention"/>
    <w:basedOn w:val="DefaultParagraphFont"/>
    <w:uiPriority w:val="99"/>
    <w:semiHidden/>
    <w:unhideWhenUsed/>
    <w:rsid w:val="00BB5D11"/>
    <w:rPr>
      <w:color w:val="605E5C"/>
      <w:shd w:val="clear" w:color="auto" w:fill="E1DFDD"/>
    </w:rPr>
  </w:style>
  <w:style w:type="character" w:styleId="Mention">
    <w:name w:val="Mention"/>
    <w:basedOn w:val="DefaultParagraphFont"/>
    <w:uiPriority w:val="99"/>
    <w:unhideWhenUsed/>
    <w:rsid w:val="00BB5D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4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old.sandwell.gov.uk/intranet/downloads/file/3157/confidential_reporting_co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EEB3E16-5668-4DB2-8000-68F9CBE3DC74}">
    <t:Anchor>
      <t:Comment id="123878782"/>
    </t:Anchor>
    <t:History>
      <t:Event id="{E6469664-14C2-44D9-8A6B-8EB922BC8DBB}" time="2024-09-19T08:22:08.672Z">
        <t:Attribution userId="S::Tom_Jones@sandwell.gov.uk::8fba9e80-8dd9-47e4-ba55-cc2882db712a" userProvider="AD" userName="Tom Jones"/>
        <t:Anchor>
          <t:Comment id="714501056"/>
        </t:Anchor>
        <t:Create/>
      </t:Event>
      <t:Event id="{AF2305C9-CA9C-480A-B2C3-4D5CF1F75B16}" time="2024-09-19T08:22:08.672Z">
        <t:Attribution userId="S::Tom_Jones@sandwell.gov.uk::8fba9e80-8dd9-47e4-ba55-cc2882db712a" userProvider="AD" userName="Tom Jones"/>
        <t:Anchor>
          <t:Comment id="714501056"/>
        </t:Anchor>
        <t:Assign userId="S::Terry_Hassall@sandwell.gov.uk::09abc632-fc13-4433-b7de-a89146ac284e" userProvider="AD" userName="Terry Hassall"/>
      </t:Event>
      <t:Event id="{411F6D14-9FDB-42B7-9C05-3616B1483C27}" time="2024-09-19T08:22:08.672Z">
        <t:Attribution userId="S::Tom_Jones@sandwell.gov.uk::8fba9e80-8dd9-47e4-ba55-cc2882db712a" userProvider="AD" userName="Tom Jones"/>
        <t:Anchor>
          <t:Comment id="714501056"/>
        </t:Anchor>
        <t:SetTitle title="@Terry Hassall yes it does I feel, as the activities we undertake affect people, so gaining access to carry put an LGSR may need different approaches of for example someone is hard of hearing."/>
      </t:Event>
      <t:Event id="{89F970AB-444C-4422-8DD8-9D0A55139A9D}" time="2024-09-30T07:26:02.904Z">
        <t:Attribution userId="S::Tom_Jones@sandwell.gov.uk::8fba9e80-8dd9-47e4-ba55-cc2882db712a" userProvider="AD" userName="Tom Jon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CE363EED522A4D8F6FE45E2392A2CE" ma:contentTypeVersion="6" ma:contentTypeDescription="Create a new document." ma:contentTypeScope="" ma:versionID="71ea98cf3586111de0763112b9b383bd">
  <xsd:schema xmlns:xsd="http://www.w3.org/2001/XMLSchema" xmlns:xs="http://www.w3.org/2001/XMLSchema" xmlns:p="http://schemas.microsoft.com/office/2006/metadata/properties" xmlns:ns2="afca0cf0-b4d3-46be-aedb-e3a7e11dca1d" xmlns:ns3="dea22091-441c-49e0-a61d-08c67bc2b8e6" targetNamespace="http://schemas.microsoft.com/office/2006/metadata/properties" ma:root="true" ma:fieldsID="412ceab67280519218f3a0c48452bd05" ns2:_="" ns3:_="">
    <xsd:import namespace="afca0cf0-b4d3-46be-aedb-e3a7e11dca1d"/>
    <xsd:import namespace="dea22091-441c-49e0-a61d-08c67bc2b8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0cf0-b4d3-46be-aedb-e3a7e11dc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22091-441c-49e0-a61d-08c67bc2b8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ea22091-441c-49e0-a61d-08c67bc2b8e6">
      <UserInfo>
        <DisplayName>Louis Bebb</DisplayName>
        <AccountId>15</AccountId>
        <AccountType/>
      </UserInfo>
      <UserInfo>
        <DisplayName>Karl Robinson</DisplayName>
        <AccountId>33</AccountId>
        <AccountType/>
      </UserInfo>
      <UserInfo>
        <DisplayName>Manny Sehmbi</DisplayName>
        <AccountId>34</AccountId>
        <AccountType/>
      </UserInfo>
      <UserInfo>
        <DisplayName>Chris Damri</DisplayName>
        <AccountId>35</AccountId>
        <AccountType/>
      </UserInfo>
      <UserInfo>
        <DisplayName>Tom Hogan</DisplayName>
        <AccountId>36</AccountId>
        <AccountType/>
      </UserInfo>
      <UserInfo>
        <DisplayName>David Thomas</DisplayName>
        <AccountId>37</AccountId>
        <AccountType/>
      </UserInfo>
      <UserInfo>
        <DisplayName>Dean Hogan</DisplayName>
        <AccountId>38</AccountId>
        <AccountType/>
      </UserInfo>
      <UserInfo>
        <DisplayName>Lauren Pilkington</DisplayName>
        <AccountId>39</AccountId>
        <AccountType/>
      </UserInfo>
      <UserInfo>
        <DisplayName>Michael Turnbull</DisplayName>
        <AccountId>40</AccountId>
        <AccountType/>
      </UserInfo>
      <UserInfo>
        <DisplayName>Winsome Peniket</DisplayName>
        <AccountId>41</AccountId>
        <AccountType/>
      </UserInfo>
      <UserInfo>
        <DisplayName>Nigel Collumbell</DisplayName>
        <AccountId>42</AccountId>
        <AccountType/>
      </UserInfo>
      <UserInfo>
        <DisplayName>Jim Brennan</DisplayName>
        <AccountId>26</AccountId>
        <AccountType/>
      </UserInfo>
      <UserInfo>
        <DisplayName>Sarah Ager</DisplayName>
        <AccountId>20</AccountId>
        <AccountType/>
      </UserInfo>
      <UserInfo>
        <DisplayName>Mark Britten</DisplayName>
        <AccountId>21</AccountId>
        <AccountType/>
      </UserInfo>
      <UserInfo>
        <DisplayName>Kelly Robinson</DisplayName>
        <AccountId>45</AccountId>
        <AccountType/>
      </UserInfo>
      <UserInfo>
        <DisplayName>Mohammed Taj</DisplayName>
        <AccountId>46</AccountId>
        <AccountType/>
      </UserInfo>
      <UserInfo>
        <DisplayName>Phillip Russell</DisplayName>
        <AccountId>47</AccountId>
        <AccountType/>
      </UserInfo>
      <UserInfo>
        <DisplayName>John Nash</DisplayName>
        <AccountId>48</AccountId>
        <AccountType/>
      </UserInfo>
      <UserInfo>
        <DisplayName>Traci Kelly</DisplayName>
        <AccountId>49</AccountId>
        <AccountType/>
      </UserInfo>
      <UserInfo>
        <DisplayName>Yvonne Willetts</DisplayName>
        <AccountId>50</AccountId>
        <AccountType/>
      </UserInfo>
      <UserInfo>
        <DisplayName>Tony Thompson</DisplayName>
        <AccountId>13</AccountId>
        <AccountType/>
      </UserInfo>
      <UserInfo>
        <DisplayName>Jason Blewitt</DisplayName>
        <AccountId>14</AccountId>
        <AccountType/>
      </UserInfo>
      <UserInfo>
        <DisplayName>Carly Sadler</DisplayName>
        <AccountId>25</AccountId>
        <AccountType/>
      </UserInfo>
      <UserInfo>
        <DisplayName>Kerry Cooper</DisplayName>
        <AccountId>24</AccountId>
        <AccountType/>
      </UserInfo>
      <UserInfo>
        <DisplayName>Christine1 Davis</DisplayName>
        <AccountId>51</AccountId>
        <AccountType/>
      </UserInfo>
      <UserInfo>
        <DisplayName>Rebecca Fisher</DisplayName>
        <AccountId>54</AccountId>
        <AccountType/>
      </UserInfo>
      <UserInfo>
        <DisplayName>Lennox Thompson</DisplayName>
        <AccountId>55</AccountId>
        <AccountType/>
      </UserInfo>
    </SharedWithUsers>
  </documentManagement>
</p:properties>
</file>

<file path=customXml/itemProps1.xml><?xml version="1.0" encoding="utf-8"?>
<ds:datastoreItem xmlns:ds="http://schemas.openxmlformats.org/officeDocument/2006/customXml" ds:itemID="{2F7DB7E4-D91A-46A3-A066-BB7072C88F22}">
  <ds:schemaRefs>
    <ds:schemaRef ds:uri="http://schemas.microsoft.com/sharepoint/v3/contenttype/forms"/>
  </ds:schemaRefs>
</ds:datastoreItem>
</file>

<file path=customXml/itemProps2.xml><?xml version="1.0" encoding="utf-8"?>
<ds:datastoreItem xmlns:ds="http://schemas.openxmlformats.org/officeDocument/2006/customXml" ds:itemID="{18CCB298-D268-4790-9E66-A4B551D0506D}">
  <ds:schemaRefs>
    <ds:schemaRef ds:uri="http://schemas.openxmlformats.org/officeDocument/2006/bibliography"/>
  </ds:schemaRefs>
</ds:datastoreItem>
</file>

<file path=customXml/itemProps3.xml><?xml version="1.0" encoding="utf-8"?>
<ds:datastoreItem xmlns:ds="http://schemas.openxmlformats.org/officeDocument/2006/customXml" ds:itemID="{D0CA8C5B-71B7-4718-AC30-7AF15AB03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0cf0-b4d3-46be-aedb-e3a7e11dca1d"/>
    <ds:schemaRef ds:uri="dea22091-441c-49e0-a61d-08c67bc2b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C4601-9C9E-4960-AE30-2774C1826F86}">
  <ds:schemaRefs>
    <ds:schemaRef ds:uri="http://schemas.microsoft.com/office/2006/metadata/properties"/>
    <ds:schemaRef ds:uri="http://schemas.microsoft.com/office/infopath/2007/PartnerControls"/>
    <ds:schemaRef ds:uri="dea22091-441c-49e0-a61d-08c67bc2b8e6"/>
  </ds:schemaRefs>
</ds:datastoreItem>
</file>

<file path=docProps/app.xml><?xml version="1.0" encoding="utf-8"?>
<Properties xmlns="http://schemas.openxmlformats.org/officeDocument/2006/extended-properties" xmlns:vt="http://schemas.openxmlformats.org/officeDocument/2006/docPropsVTypes">
  <Template>Normal</Template>
  <TotalTime>5325</TotalTime>
  <Pages>17</Pages>
  <Words>4125</Words>
  <Characters>23517</Characters>
  <Application>Microsoft Office Word</Application>
  <DocSecurity>0</DocSecurity>
  <Lines>195</Lines>
  <Paragraphs>55</Paragraphs>
  <ScaleCrop>false</ScaleCrop>
  <Company>Sandwell Metropolitan Borough Council</Company>
  <LinksUpToDate>false</LinksUpToDate>
  <CharactersWithSpaces>27587</CharactersWithSpaces>
  <SharedDoc>false</SharedDoc>
  <HLinks>
    <vt:vector size="126" baseType="variant">
      <vt:variant>
        <vt:i4>5373952</vt:i4>
      </vt:variant>
      <vt:variant>
        <vt:i4>123</vt:i4>
      </vt:variant>
      <vt:variant>
        <vt:i4>0</vt:i4>
      </vt:variant>
      <vt:variant>
        <vt:i4>5</vt:i4>
      </vt:variant>
      <vt:variant>
        <vt:lpwstr>https://old.sandwell.gov.uk/intranet/downloads/file/3157/confidential_reporting_code</vt:lpwstr>
      </vt:variant>
      <vt:variant>
        <vt:lpwstr/>
      </vt:variant>
      <vt:variant>
        <vt:i4>1507380</vt:i4>
      </vt:variant>
      <vt:variant>
        <vt:i4>116</vt:i4>
      </vt:variant>
      <vt:variant>
        <vt:i4>0</vt:i4>
      </vt:variant>
      <vt:variant>
        <vt:i4>5</vt:i4>
      </vt:variant>
      <vt:variant>
        <vt:lpwstr/>
      </vt:variant>
      <vt:variant>
        <vt:lpwstr>_Toc176242776</vt:lpwstr>
      </vt:variant>
      <vt:variant>
        <vt:i4>1507380</vt:i4>
      </vt:variant>
      <vt:variant>
        <vt:i4>110</vt:i4>
      </vt:variant>
      <vt:variant>
        <vt:i4>0</vt:i4>
      </vt:variant>
      <vt:variant>
        <vt:i4>5</vt:i4>
      </vt:variant>
      <vt:variant>
        <vt:lpwstr/>
      </vt:variant>
      <vt:variant>
        <vt:lpwstr>_Toc176242775</vt:lpwstr>
      </vt:variant>
      <vt:variant>
        <vt:i4>1507380</vt:i4>
      </vt:variant>
      <vt:variant>
        <vt:i4>104</vt:i4>
      </vt:variant>
      <vt:variant>
        <vt:i4>0</vt:i4>
      </vt:variant>
      <vt:variant>
        <vt:i4>5</vt:i4>
      </vt:variant>
      <vt:variant>
        <vt:lpwstr/>
      </vt:variant>
      <vt:variant>
        <vt:lpwstr>_Toc176242774</vt:lpwstr>
      </vt:variant>
      <vt:variant>
        <vt:i4>1507380</vt:i4>
      </vt:variant>
      <vt:variant>
        <vt:i4>98</vt:i4>
      </vt:variant>
      <vt:variant>
        <vt:i4>0</vt:i4>
      </vt:variant>
      <vt:variant>
        <vt:i4>5</vt:i4>
      </vt:variant>
      <vt:variant>
        <vt:lpwstr/>
      </vt:variant>
      <vt:variant>
        <vt:lpwstr>_Toc176242773</vt:lpwstr>
      </vt:variant>
      <vt:variant>
        <vt:i4>1507380</vt:i4>
      </vt:variant>
      <vt:variant>
        <vt:i4>92</vt:i4>
      </vt:variant>
      <vt:variant>
        <vt:i4>0</vt:i4>
      </vt:variant>
      <vt:variant>
        <vt:i4>5</vt:i4>
      </vt:variant>
      <vt:variant>
        <vt:lpwstr/>
      </vt:variant>
      <vt:variant>
        <vt:lpwstr>_Toc176242772</vt:lpwstr>
      </vt:variant>
      <vt:variant>
        <vt:i4>1507380</vt:i4>
      </vt:variant>
      <vt:variant>
        <vt:i4>86</vt:i4>
      </vt:variant>
      <vt:variant>
        <vt:i4>0</vt:i4>
      </vt:variant>
      <vt:variant>
        <vt:i4>5</vt:i4>
      </vt:variant>
      <vt:variant>
        <vt:lpwstr/>
      </vt:variant>
      <vt:variant>
        <vt:lpwstr>_Toc176242771</vt:lpwstr>
      </vt:variant>
      <vt:variant>
        <vt:i4>1507380</vt:i4>
      </vt:variant>
      <vt:variant>
        <vt:i4>80</vt:i4>
      </vt:variant>
      <vt:variant>
        <vt:i4>0</vt:i4>
      </vt:variant>
      <vt:variant>
        <vt:i4>5</vt:i4>
      </vt:variant>
      <vt:variant>
        <vt:lpwstr/>
      </vt:variant>
      <vt:variant>
        <vt:lpwstr>_Toc176242770</vt:lpwstr>
      </vt:variant>
      <vt:variant>
        <vt:i4>1441844</vt:i4>
      </vt:variant>
      <vt:variant>
        <vt:i4>74</vt:i4>
      </vt:variant>
      <vt:variant>
        <vt:i4>0</vt:i4>
      </vt:variant>
      <vt:variant>
        <vt:i4>5</vt:i4>
      </vt:variant>
      <vt:variant>
        <vt:lpwstr/>
      </vt:variant>
      <vt:variant>
        <vt:lpwstr>_Toc176242769</vt:lpwstr>
      </vt:variant>
      <vt:variant>
        <vt:i4>1441844</vt:i4>
      </vt:variant>
      <vt:variant>
        <vt:i4>68</vt:i4>
      </vt:variant>
      <vt:variant>
        <vt:i4>0</vt:i4>
      </vt:variant>
      <vt:variant>
        <vt:i4>5</vt:i4>
      </vt:variant>
      <vt:variant>
        <vt:lpwstr/>
      </vt:variant>
      <vt:variant>
        <vt:lpwstr>_Toc176242768</vt:lpwstr>
      </vt:variant>
      <vt:variant>
        <vt:i4>1441844</vt:i4>
      </vt:variant>
      <vt:variant>
        <vt:i4>62</vt:i4>
      </vt:variant>
      <vt:variant>
        <vt:i4>0</vt:i4>
      </vt:variant>
      <vt:variant>
        <vt:i4>5</vt:i4>
      </vt:variant>
      <vt:variant>
        <vt:lpwstr/>
      </vt:variant>
      <vt:variant>
        <vt:lpwstr>_Toc176242767</vt:lpwstr>
      </vt:variant>
      <vt:variant>
        <vt:i4>1441844</vt:i4>
      </vt:variant>
      <vt:variant>
        <vt:i4>56</vt:i4>
      </vt:variant>
      <vt:variant>
        <vt:i4>0</vt:i4>
      </vt:variant>
      <vt:variant>
        <vt:i4>5</vt:i4>
      </vt:variant>
      <vt:variant>
        <vt:lpwstr/>
      </vt:variant>
      <vt:variant>
        <vt:lpwstr>_Toc176242766</vt:lpwstr>
      </vt:variant>
      <vt:variant>
        <vt:i4>1441844</vt:i4>
      </vt:variant>
      <vt:variant>
        <vt:i4>50</vt:i4>
      </vt:variant>
      <vt:variant>
        <vt:i4>0</vt:i4>
      </vt:variant>
      <vt:variant>
        <vt:i4>5</vt:i4>
      </vt:variant>
      <vt:variant>
        <vt:lpwstr/>
      </vt:variant>
      <vt:variant>
        <vt:lpwstr>_Toc176242765</vt:lpwstr>
      </vt:variant>
      <vt:variant>
        <vt:i4>1441844</vt:i4>
      </vt:variant>
      <vt:variant>
        <vt:i4>44</vt:i4>
      </vt:variant>
      <vt:variant>
        <vt:i4>0</vt:i4>
      </vt:variant>
      <vt:variant>
        <vt:i4>5</vt:i4>
      </vt:variant>
      <vt:variant>
        <vt:lpwstr/>
      </vt:variant>
      <vt:variant>
        <vt:lpwstr>_Toc176242764</vt:lpwstr>
      </vt:variant>
      <vt:variant>
        <vt:i4>1441844</vt:i4>
      </vt:variant>
      <vt:variant>
        <vt:i4>38</vt:i4>
      </vt:variant>
      <vt:variant>
        <vt:i4>0</vt:i4>
      </vt:variant>
      <vt:variant>
        <vt:i4>5</vt:i4>
      </vt:variant>
      <vt:variant>
        <vt:lpwstr/>
      </vt:variant>
      <vt:variant>
        <vt:lpwstr>_Toc176242763</vt:lpwstr>
      </vt:variant>
      <vt:variant>
        <vt:i4>1441844</vt:i4>
      </vt:variant>
      <vt:variant>
        <vt:i4>32</vt:i4>
      </vt:variant>
      <vt:variant>
        <vt:i4>0</vt:i4>
      </vt:variant>
      <vt:variant>
        <vt:i4>5</vt:i4>
      </vt:variant>
      <vt:variant>
        <vt:lpwstr/>
      </vt:variant>
      <vt:variant>
        <vt:lpwstr>_Toc176242762</vt:lpwstr>
      </vt:variant>
      <vt:variant>
        <vt:i4>1441844</vt:i4>
      </vt:variant>
      <vt:variant>
        <vt:i4>26</vt:i4>
      </vt:variant>
      <vt:variant>
        <vt:i4>0</vt:i4>
      </vt:variant>
      <vt:variant>
        <vt:i4>5</vt:i4>
      </vt:variant>
      <vt:variant>
        <vt:lpwstr/>
      </vt:variant>
      <vt:variant>
        <vt:lpwstr>_Toc176242761</vt:lpwstr>
      </vt:variant>
      <vt:variant>
        <vt:i4>1441844</vt:i4>
      </vt:variant>
      <vt:variant>
        <vt:i4>20</vt:i4>
      </vt:variant>
      <vt:variant>
        <vt:i4>0</vt:i4>
      </vt:variant>
      <vt:variant>
        <vt:i4>5</vt:i4>
      </vt:variant>
      <vt:variant>
        <vt:lpwstr/>
      </vt:variant>
      <vt:variant>
        <vt:lpwstr>_Toc176242760</vt:lpwstr>
      </vt:variant>
      <vt:variant>
        <vt:i4>1376308</vt:i4>
      </vt:variant>
      <vt:variant>
        <vt:i4>14</vt:i4>
      </vt:variant>
      <vt:variant>
        <vt:i4>0</vt:i4>
      </vt:variant>
      <vt:variant>
        <vt:i4>5</vt:i4>
      </vt:variant>
      <vt:variant>
        <vt:lpwstr/>
      </vt:variant>
      <vt:variant>
        <vt:lpwstr>_Toc176242759</vt:lpwstr>
      </vt:variant>
      <vt:variant>
        <vt:i4>1376308</vt:i4>
      </vt:variant>
      <vt:variant>
        <vt:i4>8</vt:i4>
      </vt:variant>
      <vt:variant>
        <vt:i4>0</vt:i4>
      </vt:variant>
      <vt:variant>
        <vt:i4>5</vt:i4>
      </vt:variant>
      <vt:variant>
        <vt:lpwstr/>
      </vt:variant>
      <vt:variant>
        <vt:lpwstr>_Toc176242758</vt:lpwstr>
      </vt:variant>
      <vt:variant>
        <vt:i4>1376308</vt:i4>
      </vt:variant>
      <vt:variant>
        <vt:i4>2</vt:i4>
      </vt:variant>
      <vt:variant>
        <vt:i4>0</vt:i4>
      </vt:variant>
      <vt:variant>
        <vt:i4>5</vt:i4>
      </vt:variant>
      <vt:variant>
        <vt:lpwstr/>
      </vt:variant>
      <vt:variant>
        <vt:lpwstr>_Toc176242757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Louis Bebb</cp:lastModifiedBy>
  <cp:revision>17</cp:revision>
  <cp:lastPrinted>2024-05-21T10:46:00Z</cp:lastPrinted>
  <dcterms:created xsi:type="dcterms:W3CDTF">2024-09-19T06:31:00Z</dcterms:created>
  <dcterms:modified xsi:type="dcterms:W3CDTF">2024-11-08T11:22:00Z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0x010100CCCE363EED522A4D8F6FE45E2392A2CE</vt:lpwstr>
  </property>
</Properties>
</file>